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0FC9" w:rsidRPr="00D836F5" w:rsidRDefault="00181FF9" w:rsidP="008F0FC9">
      <w:pPr>
        <w:tabs>
          <w:tab w:val="right" w:pos="9540"/>
        </w:tabs>
        <w:spacing w:after="0" w:line="240" w:lineRule="atLeast"/>
        <w:rPr>
          <w:rFonts w:ascii="Arial" w:hAnsi="Arial" w:cs="Arial"/>
          <w:b/>
          <w:sz w:val="24"/>
          <w:szCs w:val="24"/>
        </w:rPr>
      </w:pPr>
      <w:r w:rsidRPr="007A48BB">
        <w:rPr>
          <w:rFonts w:ascii="Arial" w:hAnsi="Arial"/>
          <w:b/>
          <w:noProof/>
          <w:sz w:val="24"/>
          <w:lang w:eastAsia="zh-CN"/>
        </w:rPr>
        <w:t xml:space="preserve">3GPP TSG-RAN WG5 Meeting </w:t>
      </w:r>
      <w:r w:rsidR="009C4EA2" w:rsidRPr="007A48BB">
        <w:rPr>
          <w:rFonts w:ascii="Arial" w:hAnsi="Arial"/>
          <w:b/>
          <w:noProof/>
          <w:sz w:val="24"/>
          <w:lang w:eastAsia="zh-CN"/>
        </w:rPr>
        <w:t>#</w:t>
      </w:r>
      <w:r w:rsidR="00A24C6A">
        <w:rPr>
          <w:rFonts w:ascii="Arial" w:hAnsi="Arial"/>
          <w:b/>
          <w:noProof/>
          <w:sz w:val="24"/>
          <w:lang w:eastAsia="zh-CN"/>
        </w:rPr>
        <w:t>82</w:t>
      </w:r>
      <w:r w:rsidR="00333A8F" w:rsidRPr="00D836F5">
        <w:rPr>
          <w:rFonts w:ascii="Arial" w:hAnsi="Arial" w:cs="Arial"/>
          <w:b/>
          <w:sz w:val="24"/>
          <w:szCs w:val="24"/>
        </w:rPr>
        <w:tab/>
      </w:r>
      <w:r w:rsidR="00223325" w:rsidRPr="00A24C6A">
        <w:rPr>
          <w:rFonts w:ascii="Arial" w:hAnsi="Arial" w:cs="Arial"/>
          <w:b/>
          <w:i/>
          <w:sz w:val="24"/>
          <w:szCs w:val="24"/>
        </w:rPr>
        <w:t>R5-</w:t>
      </w:r>
      <w:r w:rsidR="002B28DD" w:rsidRPr="00A24C6A">
        <w:rPr>
          <w:rFonts w:ascii="Arial" w:hAnsi="Arial" w:cs="Arial"/>
          <w:b/>
          <w:i/>
          <w:sz w:val="24"/>
          <w:szCs w:val="24"/>
        </w:rPr>
        <w:t>1</w:t>
      </w:r>
      <w:r w:rsidR="00443A52">
        <w:rPr>
          <w:rFonts w:ascii="Arial" w:eastAsiaTheme="minorEastAsia" w:hAnsi="Arial" w:cs="Arial" w:hint="eastAsia"/>
          <w:b/>
          <w:i/>
          <w:sz w:val="24"/>
          <w:szCs w:val="24"/>
          <w:lang w:eastAsia="ko-KR"/>
        </w:rPr>
        <w:t>91857</w:t>
      </w:r>
      <w:bookmarkStart w:id="0" w:name="_GoBack"/>
      <w:bookmarkEnd w:id="0"/>
    </w:p>
    <w:p w:rsidR="00181FF9" w:rsidRPr="00D836F5" w:rsidRDefault="007A48BB" w:rsidP="00181FF9">
      <w:pPr>
        <w:pStyle w:val="CRCoverPage"/>
        <w:outlineLvl w:val="0"/>
        <w:rPr>
          <w:b/>
          <w:noProof/>
          <w:sz w:val="24"/>
          <w:lang w:eastAsia="zh-CN"/>
        </w:rPr>
      </w:pPr>
      <w:r w:rsidRPr="00D836F5">
        <w:rPr>
          <w:b/>
          <w:noProof/>
          <w:sz w:val="24"/>
        </w:rPr>
        <w:t>Athens</w:t>
      </w:r>
      <w:r w:rsidR="00DA44B8" w:rsidRPr="00D836F5">
        <w:rPr>
          <w:b/>
          <w:noProof/>
          <w:sz w:val="24"/>
        </w:rPr>
        <w:t xml:space="preserve">, </w:t>
      </w:r>
      <w:r w:rsidRPr="00D836F5">
        <w:rPr>
          <w:b/>
          <w:noProof/>
          <w:sz w:val="24"/>
        </w:rPr>
        <w:t>Greece</w:t>
      </w:r>
      <w:r w:rsidR="00DA44B8" w:rsidRPr="00D836F5">
        <w:rPr>
          <w:b/>
          <w:noProof/>
          <w:sz w:val="24"/>
        </w:rPr>
        <w:t xml:space="preserve">, </w:t>
      </w:r>
      <w:r w:rsidRPr="00D836F5">
        <w:rPr>
          <w:b/>
          <w:noProof/>
          <w:sz w:val="24"/>
        </w:rPr>
        <w:t>2</w:t>
      </w:r>
      <w:r w:rsidR="00A24C6A">
        <w:rPr>
          <w:b/>
          <w:noProof/>
          <w:sz w:val="24"/>
        </w:rPr>
        <w:t>5</w:t>
      </w:r>
      <w:r w:rsidRPr="00D836F5">
        <w:rPr>
          <w:b/>
          <w:noProof/>
          <w:sz w:val="24"/>
        </w:rPr>
        <w:t xml:space="preserve"> February –</w:t>
      </w:r>
      <w:r w:rsidR="00DA44B8" w:rsidRPr="00D836F5">
        <w:rPr>
          <w:b/>
          <w:noProof/>
          <w:sz w:val="24"/>
        </w:rPr>
        <w:t xml:space="preserve"> </w:t>
      </w:r>
      <w:r w:rsidR="00A24C6A">
        <w:rPr>
          <w:b/>
          <w:noProof/>
          <w:sz w:val="24"/>
        </w:rPr>
        <w:t>1</w:t>
      </w:r>
      <w:r w:rsidRPr="00D836F5">
        <w:rPr>
          <w:b/>
          <w:noProof/>
          <w:sz w:val="24"/>
        </w:rPr>
        <w:t xml:space="preserve"> March </w:t>
      </w:r>
      <w:r w:rsidR="00DA44B8" w:rsidRPr="00D836F5">
        <w:rPr>
          <w:b/>
          <w:noProof/>
          <w:sz w:val="24"/>
        </w:rPr>
        <w:t>201</w:t>
      </w:r>
      <w:r w:rsidR="00A24C6A">
        <w:rPr>
          <w:b/>
          <w:noProof/>
          <w:sz w:val="24"/>
        </w:rPr>
        <w:t>9</w:t>
      </w:r>
    </w:p>
    <w:p w:rsidR="00584099" w:rsidRPr="00B40B1D" w:rsidRDefault="00FA3E78" w:rsidP="00D81A24">
      <w:pPr>
        <w:pStyle w:val="CRCoverPage"/>
        <w:outlineLvl w:val="0"/>
        <w:rPr>
          <w:b/>
          <w:sz w:val="24"/>
          <w:lang w:val="en-US"/>
        </w:rPr>
      </w:pPr>
      <w:r>
        <w:rPr>
          <w:rFonts w:cs="Arial"/>
          <w:b/>
          <w:bCs/>
          <w:sz w:val="24"/>
          <w:szCs w:val="24"/>
        </w:rPr>
        <w:t xml:space="preserve"> </w:t>
      </w:r>
    </w:p>
    <w:p w:rsidR="00DE67D1" w:rsidRPr="00443A52" w:rsidRDefault="00DE67D1" w:rsidP="00584099">
      <w:pPr>
        <w:tabs>
          <w:tab w:val="left" w:pos="1740"/>
        </w:tabs>
        <w:spacing w:after="120"/>
        <w:jc w:val="both"/>
        <w:rPr>
          <w:rFonts w:ascii="Arial" w:eastAsiaTheme="minorEastAsia" w:hAnsi="Arial" w:hint="eastAsia"/>
          <w:color w:val="FF0000"/>
          <w:sz w:val="24"/>
          <w:lang w:val="pt-BR" w:eastAsia="ko-KR"/>
        </w:rPr>
      </w:pPr>
      <w:r w:rsidRPr="00963FEB">
        <w:rPr>
          <w:rFonts w:ascii="Arial" w:hAnsi="Arial"/>
          <w:b/>
          <w:sz w:val="24"/>
          <w:lang w:val="pt-BR"/>
        </w:rPr>
        <w:t>Agenda item:</w:t>
      </w:r>
      <w:r w:rsidRPr="00963FEB">
        <w:rPr>
          <w:rFonts w:ascii="Arial" w:hAnsi="Arial"/>
          <w:sz w:val="24"/>
          <w:lang w:val="pt-BR"/>
        </w:rPr>
        <w:tab/>
      </w:r>
      <w:bookmarkStart w:id="1" w:name="Source"/>
      <w:bookmarkEnd w:id="1"/>
      <w:r w:rsidR="006A5988" w:rsidRPr="006A5988">
        <w:rPr>
          <w:rFonts w:ascii="Arial" w:hAnsi="Arial"/>
          <w:sz w:val="24"/>
          <w:lang w:val="pt-BR"/>
        </w:rPr>
        <w:t>5.3.</w:t>
      </w:r>
      <w:r w:rsidR="00443A52">
        <w:rPr>
          <w:rFonts w:ascii="Arial" w:eastAsiaTheme="minorEastAsia" w:hAnsi="Arial" w:hint="eastAsia"/>
          <w:sz w:val="24"/>
          <w:lang w:val="pt-BR" w:eastAsia="ko-KR"/>
        </w:rPr>
        <w:t>8.17</w:t>
      </w:r>
    </w:p>
    <w:p w:rsidR="00F443C6" w:rsidRDefault="00DE67D1" w:rsidP="00584099">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00A2121F">
        <w:rPr>
          <w:rFonts w:ascii="Arial" w:hAnsi="Arial"/>
          <w:b/>
          <w:sz w:val="24"/>
          <w:lang w:val="pt-BR"/>
        </w:rPr>
        <w:tab/>
      </w:r>
      <w:r w:rsidR="00A24C6A">
        <w:rPr>
          <w:rFonts w:ascii="Arial" w:hAnsi="Arial"/>
          <w:sz w:val="22"/>
          <w:lang w:val="pt-BR" w:eastAsia="ja-JP"/>
        </w:rPr>
        <w:t>LG Electronics</w:t>
      </w:r>
    </w:p>
    <w:p w:rsidR="00A2121F" w:rsidRDefault="00DE67D1" w:rsidP="00A2121F">
      <w:pPr>
        <w:tabs>
          <w:tab w:val="left" w:pos="1740"/>
        </w:tabs>
        <w:spacing w:after="120"/>
        <w:ind w:left="1701" w:hanging="1701"/>
        <w:rPr>
          <w:rFonts w:ascii="Arial" w:hAnsi="Arial"/>
          <w:sz w:val="22"/>
        </w:rPr>
      </w:pPr>
      <w:r>
        <w:rPr>
          <w:rFonts w:ascii="Arial" w:hAnsi="Arial"/>
          <w:b/>
          <w:sz w:val="24"/>
        </w:rPr>
        <w:t>Title:</w:t>
      </w:r>
      <w:r>
        <w:rPr>
          <w:rFonts w:ascii="Arial" w:hAnsi="Arial"/>
          <w:sz w:val="24"/>
        </w:rPr>
        <w:t xml:space="preserve"> </w:t>
      </w:r>
      <w:r w:rsidR="00A2121F">
        <w:rPr>
          <w:rFonts w:ascii="Arial" w:hAnsi="Arial"/>
          <w:sz w:val="22"/>
        </w:rPr>
        <w:tab/>
      </w:r>
      <w:r w:rsidR="00524E82" w:rsidRPr="00524E82">
        <w:rPr>
          <w:rFonts w:ascii="Arial" w:hAnsi="Arial"/>
          <w:sz w:val="22"/>
        </w:rPr>
        <w:t xml:space="preserve">Discussion on test point selection for </w:t>
      </w:r>
      <w:r w:rsidR="009F4E3E">
        <w:rPr>
          <w:rFonts w:ascii="Arial" w:hAnsi="Arial"/>
          <w:sz w:val="22"/>
        </w:rPr>
        <w:t xml:space="preserve">Aggregate </w:t>
      </w:r>
      <w:r w:rsidR="00EC4B41">
        <w:rPr>
          <w:rFonts w:ascii="Arial" w:hAnsi="Arial"/>
          <w:sz w:val="22"/>
        </w:rPr>
        <w:t>power t</w:t>
      </w:r>
      <w:r w:rsidR="009F4E3E">
        <w:rPr>
          <w:rFonts w:ascii="Arial" w:hAnsi="Arial"/>
          <w:sz w:val="22"/>
        </w:rPr>
        <w:t>olerance</w:t>
      </w:r>
      <w:r w:rsidR="00A2121F" w:rsidRPr="00A2121F">
        <w:rPr>
          <w:rFonts w:ascii="Arial" w:hAnsi="Arial"/>
          <w:sz w:val="22"/>
        </w:rPr>
        <w:t xml:space="preserve"> in </w:t>
      </w:r>
      <w:r w:rsidR="00A24C6A">
        <w:rPr>
          <w:rFonts w:ascii="Arial" w:hAnsi="Arial"/>
          <w:sz w:val="22"/>
        </w:rPr>
        <w:t xml:space="preserve">SA </w:t>
      </w:r>
      <w:r w:rsidR="00A2121F" w:rsidRPr="00A2121F">
        <w:rPr>
          <w:rFonts w:ascii="Arial" w:hAnsi="Arial"/>
          <w:sz w:val="22"/>
        </w:rPr>
        <w:t>FR</w:t>
      </w:r>
      <w:r w:rsidR="00A24C6A">
        <w:rPr>
          <w:rFonts w:ascii="Arial" w:hAnsi="Arial"/>
          <w:sz w:val="22"/>
        </w:rPr>
        <w:t>2</w:t>
      </w:r>
    </w:p>
    <w:p w:rsidR="00584099" w:rsidRPr="00584099" w:rsidRDefault="00DE67D1" w:rsidP="00A2121F">
      <w:pPr>
        <w:tabs>
          <w:tab w:val="left" w:pos="1740"/>
        </w:tabs>
        <w:spacing w:after="120"/>
        <w:ind w:left="1701" w:hanging="1701"/>
        <w:rPr>
          <w:rFonts w:ascii="Arial" w:hAnsi="Arial"/>
          <w:sz w:val="16"/>
          <w:szCs w:val="16"/>
          <w:lang w:eastAsia="ja-JP"/>
        </w:rPr>
      </w:pPr>
      <w:r>
        <w:rPr>
          <w:rFonts w:ascii="Arial" w:hAnsi="Arial"/>
          <w:b/>
          <w:sz w:val="24"/>
        </w:rPr>
        <w:t>Document for:</w:t>
      </w:r>
      <w:bookmarkStart w:id="2" w:name="DocumentFor"/>
      <w:bookmarkEnd w:id="2"/>
      <w:r w:rsidR="00A2121F">
        <w:rPr>
          <w:rFonts w:ascii="Arial" w:hAnsi="Arial"/>
          <w:sz w:val="24"/>
        </w:rPr>
        <w:tab/>
      </w:r>
      <w:r w:rsidR="004601ED">
        <w:rPr>
          <w:rFonts w:ascii="Arial" w:hAnsi="Arial"/>
          <w:sz w:val="22"/>
          <w:lang w:eastAsia="ja-JP"/>
        </w:rPr>
        <w:t>Discussion</w:t>
      </w:r>
      <w:r w:rsidR="00524E82">
        <w:rPr>
          <w:rFonts w:ascii="Arial" w:hAnsi="Arial"/>
          <w:sz w:val="22"/>
          <w:lang w:eastAsia="ja-JP"/>
        </w:rPr>
        <w:t xml:space="preserve"> and endorsement</w:t>
      </w:r>
    </w:p>
    <w:p w:rsidR="00DD18E1" w:rsidRDefault="00663497" w:rsidP="00211187">
      <w:pPr>
        <w:pStyle w:val="1"/>
        <w:overflowPunct w:val="0"/>
        <w:autoSpaceDE w:val="0"/>
        <w:autoSpaceDN w:val="0"/>
        <w:adjustRightInd w:val="0"/>
        <w:ind w:left="432" w:hanging="432"/>
        <w:textAlignment w:val="baseline"/>
      </w:pPr>
      <w:r>
        <w:t>Introduction</w:t>
      </w:r>
    </w:p>
    <w:p w:rsidR="00A24C6A" w:rsidRDefault="00A24C6A" w:rsidP="00A24C6A">
      <w:r>
        <w:t>The specific analysis for generic initial test conditions, environmental conditions, test frequencies, channel bandwidth, subcarrier spacing (SCS) is required in accordance with the agreement in RAN5#78 [1], [2]. The general agreement is that FR2 testing mostly follows similar requirement as for LTE.</w:t>
      </w:r>
    </w:p>
    <w:p w:rsidR="004778FA" w:rsidRDefault="005D0569" w:rsidP="00945874">
      <w:r>
        <w:t>The purpose of this contribution is to provide</w:t>
      </w:r>
      <w:r w:rsidR="00320904">
        <w:t xml:space="preserve"> the complete analysis for </w:t>
      </w:r>
      <w:r w:rsidR="00303254">
        <w:t xml:space="preserve">each parameter included in the </w:t>
      </w:r>
      <w:r w:rsidR="00320904">
        <w:t xml:space="preserve">Test Configuration Table </w:t>
      </w:r>
      <w:r w:rsidR="002C5FDD">
        <w:t>and propose test point</w:t>
      </w:r>
      <w:r w:rsidR="00BC2E27">
        <w:t>s</w:t>
      </w:r>
      <w:r w:rsidR="002C5FDD">
        <w:t xml:space="preserve"> selection </w:t>
      </w:r>
      <w:r w:rsidR="00303254">
        <w:t xml:space="preserve">for </w:t>
      </w:r>
      <w:r w:rsidR="009F4E3E">
        <w:t xml:space="preserve">Aggregate Power Tolerance </w:t>
      </w:r>
      <w:r w:rsidR="00303254">
        <w:t>test</w:t>
      </w:r>
      <w:r w:rsidR="002C5FDD">
        <w:t xml:space="preserve"> case in FR</w:t>
      </w:r>
      <w:r w:rsidR="00A24C6A">
        <w:t>2</w:t>
      </w:r>
      <w:r w:rsidR="00303254">
        <w:t>.</w:t>
      </w:r>
    </w:p>
    <w:p w:rsidR="00663497" w:rsidRDefault="00663497" w:rsidP="00663497">
      <w:pPr>
        <w:pStyle w:val="1"/>
        <w:overflowPunct w:val="0"/>
        <w:autoSpaceDE w:val="0"/>
        <w:autoSpaceDN w:val="0"/>
        <w:adjustRightInd w:val="0"/>
        <w:ind w:left="432" w:hanging="432"/>
        <w:textAlignment w:val="baseline"/>
      </w:pPr>
      <w:r>
        <w:t>Discussion</w:t>
      </w:r>
    </w:p>
    <w:p w:rsidR="009F4E3E" w:rsidRDefault="009F4E3E" w:rsidP="005656B2">
      <w:pPr>
        <w:tabs>
          <w:tab w:val="left" w:pos="7879"/>
        </w:tabs>
      </w:pPr>
      <w:r>
        <w:t xml:space="preserve">Aggregate Power Tolerance </w:t>
      </w:r>
      <w:r w:rsidR="0006555C">
        <w:t>for FR</w:t>
      </w:r>
      <w:r w:rsidR="00A24C6A">
        <w:t>2</w:t>
      </w:r>
      <w:r w:rsidR="0006555C">
        <w:t xml:space="preserve"> </w:t>
      </w:r>
      <w:r w:rsidR="00BF55B2">
        <w:t xml:space="preserve">is </w:t>
      </w:r>
      <w:r w:rsidR="00954272">
        <w:t>defined</w:t>
      </w:r>
      <w:r w:rsidR="0045579E">
        <w:t xml:space="preserve"> in Power Control</w:t>
      </w:r>
      <w:r w:rsidR="00BF55B2">
        <w:t xml:space="preserve"> section in </w:t>
      </w:r>
      <w:r w:rsidR="00A24C6A">
        <w:t xml:space="preserve">38.101-2 </w:t>
      </w:r>
      <w:r w:rsidR="00BF55B2">
        <w:t>[3] where</w:t>
      </w:r>
      <w:r w:rsidR="00892F65">
        <w:t xml:space="preserve"> it</w:t>
      </w:r>
      <w:r w:rsidR="0045579E">
        <w:t>s scope is described as</w:t>
      </w:r>
      <w:r w:rsidR="00BF55B2">
        <w:t xml:space="preserve"> </w:t>
      </w:r>
      <w:proofErr w:type="gramStart"/>
      <w:r w:rsidR="00892F65">
        <w:t>follows</w:t>
      </w:r>
      <w:proofErr w:type="gramEnd"/>
      <w:r w:rsidR="00BF55B2">
        <w:t>:</w:t>
      </w:r>
    </w:p>
    <w:p w:rsidR="005656B2" w:rsidRPr="005656B2" w:rsidRDefault="005656B2" w:rsidP="005656B2">
      <w:pPr>
        <w:pStyle w:val="4"/>
        <w:numPr>
          <w:ilvl w:val="0"/>
          <w:numId w:val="0"/>
        </w:numPr>
        <w:ind w:left="851" w:hanging="851"/>
        <w:rPr>
          <w:i/>
          <w:highlight w:val="lightGray"/>
        </w:rPr>
      </w:pPr>
      <w:bookmarkStart w:id="3" w:name="_Toc535324349"/>
      <w:r w:rsidRPr="005656B2">
        <w:rPr>
          <w:i/>
          <w:highlight w:val="lightGray"/>
        </w:rPr>
        <w:t>6.3.4.4</w:t>
      </w:r>
      <w:r w:rsidRPr="005656B2">
        <w:rPr>
          <w:i/>
          <w:highlight w:val="lightGray"/>
        </w:rPr>
        <w:tab/>
        <w:t>Aggregate power tolerance</w:t>
      </w:r>
      <w:bookmarkEnd w:id="3"/>
    </w:p>
    <w:p w:rsidR="005656B2" w:rsidRPr="005656B2" w:rsidRDefault="005656B2" w:rsidP="005656B2">
      <w:pPr>
        <w:rPr>
          <w:i/>
          <w:highlight w:val="lightGray"/>
        </w:rPr>
      </w:pPr>
      <w:r w:rsidRPr="005656B2">
        <w:rPr>
          <w:i/>
          <w:highlight w:val="lightGray"/>
        </w:rPr>
        <w:t>The aggregate power control tolerance is the ability of the UE transmitter to maintain its power during non-contiguous transmissions within 21ms in response to 0 dB TPC commands with respect to the first UE transmission and all other power control parameters as specified in 38.213 kept constant.</w:t>
      </w:r>
    </w:p>
    <w:p w:rsidR="005656B2" w:rsidRPr="005656B2" w:rsidRDefault="005656B2" w:rsidP="005656B2">
      <w:pPr>
        <w:rPr>
          <w:i/>
          <w:highlight w:val="lightGray"/>
        </w:rPr>
      </w:pPr>
      <w:r w:rsidRPr="005656B2">
        <w:rPr>
          <w:i/>
          <w:highlight w:val="lightGray"/>
        </w:rPr>
        <w:t>The minimum requirements specified in Table 6.3.4.4-1 apply when the power of the target and reference sub-frames are within the power range bounded by the minimum output power as defined in sub-clause 6.3.1 and P</w:t>
      </w:r>
      <w:r w:rsidRPr="005656B2">
        <w:rPr>
          <w:i/>
          <w:highlight w:val="lightGray"/>
          <w:vertAlign w:val="subscript"/>
        </w:rPr>
        <w:t>int</w:t>
      </w:r>
      <w:r w:rsidRPr="005656B2">
        <w:rPr>
          <w:i/>
          <w:highlight w:val="lightGray"/>
        </w:rPr>
        <w:t xml:space="preserve"> as defined in sub-clause 6.3.4.2. The minimum requirements specified in Table 6.3.4.4-2 apply when the power of the target and reference sub-frames are within the power range bounded by Pint as defined in sub-clause 6.3.4.2 and the maximum output power as specified in sub-clause 6.2.1.</w:t>
      </w:r>
    </w:p>
    <w:p w:rsidR="005656B2" w:rsidRPr="005656B2" w:rsidRDefault="005656B2" w:rsidP="005656B2">
      <w:pPr>
        <w:pStyle w:val="TH"/>
        <w:rPr>
          <w:i/>
          <w:highlight w:val="lightGray"/>
        </w:rPr>
      </w:pPr>
      <w:r w:rsidRPr="005656B2">
        <w:rPr>
          <w:i/>
          <w:highlight w:val="lightGray"/>
        </w:rPr>
        <w:t>Table 6.3.4.4-1: Aggregate power tolerance, P</w:t>
      </w:r>
      <w:r w:rsidRPr="005656B2">
        <w:rPr>
          <w:bCs/>
          <w:i/>
          <w:highlight w:val="lightGray"/>
          <w:vertAlign w:val="subscript"/>
        </w:rPr>
        <w:t>int</w:t>
      </w:r>
      <w:r w:rsidRPr="005656B2">
        <w:rPr>
          <w:i/>
          <w:highlight w:val="lightGray"/>
        </w:rPr>
        <w:t xml:space="preserve"> ≥ P ≥ </w:t>
      </w:r>
      <w:proofErr w:type="spellStart"/>
      <w:r w:rsidRPr="005656B2">
        <w:rPr>
          <w:i/>
          <w:highlight w:val="lightGray"/>
        </w:rPr>
        <w:t>P</w:t>
      </w:r>
      <w:r w:rsidRPr="005656B2">
        <w:rPr>
          <w:bCs/>
          <w:i/>
          <w:highlight w:val="lightGray"/>
          <w:vertAlign w:val="subscript"/>
        </w:rPr>
        <w:t>min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5656B2" w:rsidRPr="005656B2" w:rsidTr="00857B78">
        <w:trPr>
          <w:jc w:val="center"/>
        </w:trPr>
        <w:tc>
          <w:tcPr>
            <w:tcW w:w="1951"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H"/>
              <w:rPr>
                <w:i/>
                <w:highlight w:val="lightGray"/>
              </w:rPr>
            </w:pPr>
            <w:r w:rsidRPr="005656B2">
              <w:rPr>
                <w:i/>
                <w:highlight w:val="lightGray"/>
              </w:rPr>
              <w:t>TPC command</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H"/>
              <w:rPr>
                <w:i/>
                <w:highlight w:val="lightGray"/>
              </w:rPr>
            </w:pPr>
            <w:r w:rsidRPr="005656B2">
              <w:rPr>
                <w:i/>
                <w:highlight w:val="lightGray"/>
              </w:rPr>
              <w:t>UL channel</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H"/>
              <w:rPr>
                <w:i/>
                <w:highlight w:val="lightGray"/>
              </w:rPr>
            </w:pPr>
            <w:r w:rsidRPr="005656B2">
              <w:rPr>
                <w:i/>
                <w:highlight w:val="lightGray"/>
              </w:rPr>
              <w:t>Aggregate power tolerance within 21ms</w:t>
            </w:r>
          </w:p>
        </w:tc>
      </w:tr>
      <w:tr w:rsidR="005656B2" w:rsidRPr="005656B2" w:rsidTr="00857B78">
        <w:trPr>
          <w:jc w:val="center"/>
        </w:trPr>
        <w:tc>
          <w:tcPr>
            <w:tcW w:w="1951"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0 dB</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PUCCH</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 [5.5] dB</w:t>
            </w:r>
          </w:p>
        </w:tc>
      </w:tr>
      <w:tr w:rsidR="005656B2" w:rsidRPr="005656B2" w:rsidTr="00857B78">
        <w:trPr>
          <w:jc w:val="center"/>
        </w:trPr>
        <w:tc>
          <w:tcPr>
            <w:tcW w:w="1951"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0 dB</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PUSCH</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 [5.5] dB</w:t>
            </w:r>
          </w:p>
        </w:tc>
      </w:tr>
    </w:tbl>
    <w:p w:rsidR="005656B2" w:rsidRPr="005656B2" w:rsidRDefault="005656B2" w:rsidP="005656B2">
      <w:pPr>
        <w:rPr>
          <w:i/>
          <w:highlight w:val="lightGray"/>
        </w:rPr>
      </w:pPr>
    </w:p>
    <w:p w:rsidR="005656B2" w:rsidRPr="005656B2" w:rsidRDefault="005656B2" w:rsidP="005656B2">
      <w:pPr>
        <w:pStyle w:val="TH"/>
        <w:rPr>
          <w:i/>
          <w:highlight w:val="lightGray"/>
        </w:rPr>
      </w:pPr>
      <w:r w:rsidRPr="005656B2">
        <w:rPr>
          <w:i/>
          <w:highlight w:val="lightGray"/>
        </w:rPr>
        <w:t xml:space="preserve">Table 6.3.4.4-2: Aggregate power tolerance, </w:t>
      </w:r>
      <w:proofErr w:type="spellStart"/>
      <w:r w:rsidRPr="005656B2">
        <w:rPr>
          <w:i/>
          <w:highlight w:val="lightGray"/>
        </w:rPr>
        <w:t>P</w:t>
      </w:r>
      <w:r w:rsidRPr="005656B2">
        <w:rPr>
          <w:bCs/>
          <w:i/>
          <w:highlight w:val="lightGray"/>
          <w:vertAlign w:val="subscript"/>
        </w:rPr>
        <w:t>max</w:t>
      </w:r>
      <w:proofErr w:type="spellEnd"/>
      <w:r w:rsidRPr="005656B2">
        <w:rPr>
          <w:bCs/>
          <w:i/>
          <w:highlight w:val="lightGray"/>
          <w:vertAlign w:val="subscript"/>
        </w:rPr>
        <w:t xml:space="preserve"> </w:t>
      </w:r>
      <w:r w:rsidRPr="005656B2">
        <w:rPr>
          <w:i/>
          <w:highlight w:val="lightGray"/>
        </w:rPr>
        <w:t>≥ P ≥ P</w:t>
      </w:r>
      <w:r w:rsidRPr="005656B2">
        <w:rPr>
          <w:i/>
          <w:highlight w:val="lightGray"/>
          <w:vertAlign w:val="subscript"/>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gridCol w:w="2977"/>
      </w:tblGrid>
      <w:tr w:rsidR="005656B2" w:rsidRPr="005656B2" w:rsidTr="00857B78">
        <w:trPr>
          <w:jc w:val="center"/>
        </w:trPr>
        <w:tc>
          <w:tcPr>
            <w:tcW w:w="1951"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H"/>
              <w:rPr>
                <w:i/>
                <w:highlight w:val="lightGray"/>
              </w:rPr>
            </w:pPr>
            <w:r w:rsidRPr="005656B2">
              <w:rPr>
                <w:i/>
                <w:highlight w:val="lightGray"/>
              </w:rPr>
              <w:t>TPC command</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H"/>
              <w:rPr>
                <w:i/>
                <w:highlight w:val="lightGray"/>
              </w:rPr>
            </w:pPr>
            <w:r w:rsidRPr="005656B2">
              <w:rPr>
                <w:i/>
                <w:highlight w:val="lightGray"/>
              </w:rPr>
              <w:t>UL channel</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H"/>
              <w:rPr>
                <w:i/>
                <w:highlight w:val="lightGray"/>
              </w:rPr>
            </w:pPr>
            <w:r w:rsidRPr="005656B2">
              <w:rPr>
                <w:i/>
                <w:highlight w:val="lightGray"/>
              </w:rPr>
              <w:t>Aggregate power tolerance within 21ms</w:t>
            </w:r>
          </w:p>
        </w:tc>
      </w:tr>
      <w:tr w:rsidR="005656B2" w:rsidRPr="005656B2" w:rsidTr="00857B78">
        <w:trPr>
          <w:jc w:val="center"/>
        </w:trPr>
        <w:tc>
          <w:tcPr>
            <w:tcW w:w="1951"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0 dB</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PUCCH</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 [3.5] dB</w:t>
            </w:r>
          </w:p>
        </w:tc>
      </w:tr>
      <w:tr w:rsidR="005656B2" w:rsidRPr="005656B2" w:rsidTr="00857B78">
        <w:trPr>
          <w:jc w:val="center"/>
        </w:trPr>
        <w:tc>
          <w:tcPr>
            <w:tcW w:w="1951"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0 dB</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highlight w:val="lightGray"/>
              </w:rPr>
            </w:pPr>
            <w:r w:rsidRPr="005656B2">
              <w:rPr>
                <w:i/>
                <w:highlight w:val="lightGray"/>
              </w:rPr>
              <w:t>PUSCH</w:t>
            </w:r>
          </w:p>
        </w:tc>
        <w:tc>
          <w:tcPr>
            <w:tcW w:w="2977" w:type="dxa"/>
            <w:tcBorders>
              <w:top w:val="single" w:sz="4" w:space="0" w:color="auto"/>
              <w:left w:val="single" w:sz="4" w:space="0" w:color="auto"/>
              <w:bottom w:val="single" w:sz="4" w:space="0" w:color="auto"/>
              <w:right w:val="single" w:sz="4" w:space="0" w:color="auto"/>
            </w:tcBorders>
          </w:tcPr>
          <w:p w:rsidR="005656B2" w:rsidRPr="005656B2" w:rsidRDefault="005656B2" w:rsidP="00857B78">
            <w:pPr>
              <w:pStyle w:val="TAC"/>
              <w:ind w:left="800"/>
              <w:rPr>
                <w:i/>
              </w:rPr>
            </w:pPr>
            <w:r w:rsidRPr="005656B2">
              <w:rPr>
                <w:i/>
                <w:highlight w:val="lightGray"/>
              </w:rPr>
              <w:t>± [3.5] dB</w:t>
            </w:r>
          </w:p>
        </w:tc>
      </w:tr>
    </w:tbl>
    <w:p w:rsidR="005656B2" w:rsidRPr="005656B2" w:rsidRDefault="005656B2" w:rsidP="005656B2">
      <w:pPr>
        <w:tabs>
          <w:tab w:val="left" w:pos="7879"/>
        </w:tabs>
      </w:pPr>
    </w:p>
    <w:p w:rsidR="0045579E" w:rsidRDefault="005656B2" w:rsidP="00181FF9">
      <w:r w:rsidRPr="00B646CD">
        <w:rPr>
          <w:rFonts w:eastAsia="맑은 고딕" w:hint="eastAsia"/>
          <w:lang w:eastAsia="ko-KR"/>
        </w:rPr>
        <w:t>A</w:t>
      </w:r>
      <w:r w:rsidRPr="00B646CD">
        <w:rPr>
          <w:rFonts w:eastAsia="맑은 고딕"/>
          <w:lang w:eastAsia="ko-KR"/>
        </w:rPr>
        <w:t xml:space="preserve">s a reference, the initial test </w:t>
      </w:r>
      <w:proofErr w:type="gramStart"/>
      <w:r w:rsidRPr="00B646CD">
        <w:rPr>
          <w:rFonts w:eastAsia="맑은 고딕"/>
          <w:lang w:eastAsia="ko-KR"/>
        </w:rPr>
        <w:t xml:space="preserve">conditions for </w:t>
      </w:r>
      <w:r>
        <w:rPr>
          <w:rFonts w:eastAsia="맑은 고딕"/>
          <w:lang w:eastAsia="ko-KR"/>
        </w:rPr>
        <w:t>Transmit intermodulation</w:t>
      </w:r>
      <w:r w:rsidRPr="00B646CD">
        <w:rPr>
          <w:rFonts w:eastAsia="맑은 고딕"/>
          <w:lang w:eastAsia="ko-KR"/>
        </w:rPr>
        <w:t xml:space="preserve"> for LTE based on 36.521</w:t>
      </w:r>
      <w:r>
        <w:rPr>
          <w:rFonts w:eastAsia="맑은 고딕"/>
          <w:lang w:eastAsia="ko-KR"/>
        </w:rPr>
        <w:t>-1</w:t>
      </w:r>
      <w:r w:rsidRPr="00B646CD">
        <w:rPr>
          <w:rFonts w:eastAsia="맑은 고딕"/>
          <w:lang w:eastAsia="ko-KR"/>
        </w:rPr>
        <w:t xml:space="preserve"> </w:t>
      </w:r>
      <w:r w:rsidRPr="00A07C5C">
        <w:rPr>
          <w:rFonts w:eastAsia="맑은 고딕"/>
          <w:lang w:eastAsia="ko-KR"/>
        </w:rPr>
        <w:t>is</w:t>
      </w:r>
      <w:proofErr w:type="gramEnd"/>
      <w:r w:rsidRPr="00A07C5C">
        <w:rPr>
          <w:rFonts w:eastAsia="맑은 고딕"/>
          <w:lang w:eastAsia="ko-KR"/>
        </w:rPr>
        <w:t xml:space="preserve"> following</w:t>
      </w:r>
      <w:r>
        <w:rPr>
          <w:rFonts w:eastAsia="맑은 고딕"/>
          <w:lang w:eastAsia="ko-KR"/>
        </w:rPr>
        <w:t>:</w:t>
      </w:r>
    </w:p>
    <w:p w:rsidR="005656B2" w:rsidRPr="005656B2" w:rsidRDefault="005656B2" w:rsidP="005656B2">
      <w:pPr>
        <w:pStyle w:val="TH"/>
        <w:ind w:left="800"/>
        <w:rPr>
          <w:i/>
          <w:highlight w:val="lightGray"/>
        </w:rPr>
      </w:pPr>
      <w:r w:rsidRPr="005656B2">
        <w:rPr>
          <w:i/>
          <w:highlight w:val="lightGray"/>
        </w:rPr>
        <w:lastRenderedPageBreak/>
        <w:t>Table 6.3.5.3.4.1-1: Test Configuration T</w:t>
      </w:r>
      <w:r w:rsidRPr="005656B2">
        <w:rPr>
          <w:i/>
          <w:highlight w:val="lightGray"/>
          <w:lang w:eastAsia="zh-CN"/>
        </w:rPr>
        <w:t>able: PUCCH sub-test</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1165"/>
        <w:gridCol w:w="1165"/>
        <w:gridCol w:w="1165"/>
        <w:gridCol w:w="3495"/>
      </w:tblGrid>
      <w:tr w:rsidR="005656B2" w:rsidRPr="005656B2" w:rsidTr="00857B78">
        <w:trPr>
          <w:cantSplit/>
          <w:jc w:val="center"/>
        </w:trPr>
        <w:tc>
          <w:tcPr>
            <w:tcW w:w="8156" w:type="dxa"/>
            <w:gridSpan w:val="5"/>
          </w:tcPr>
          <w:p w:rsidR="005656B2" w:rsidRPr="005656B2" w:rsidRDefault="005656B2" w:rsidP="00857B78">
            <w:pPr>
              <w:pStyle w:val="TAH"/>
              <w:rPr>
                <w:i/>
                <w:highlight w:val="lightGray"/>
              </w:rPr>
            </w:pPr>
            <w:r w:rsidRPr="005656B2">
              <w:rPr>
                <w:rFonts w:cs="v5.0.0"/>
                <w:bCs/>
                <w:i/>
                <w:highlight w:val="lightGray"/>
              </w:rPr>
              <w:t>Initial Conditions</w:t>
            </w:r>
          </w:p>
        </w:tc>
      </w:tr>
      <w:tr w:rsidR="005656B2" w:rsidRPr="005656B2" w:rsidTr="00857B78">
        <w:trPr>
          <w:cantSplit/>
          <w:jc w:val="center"/>
        </w:trPr>
        <w:tc>
          <w:tcPr>
            <w:tcW w:w="3496" w:type="dxa"/>
            <w:gridSpan w:val="3"/>
          </w:tcPr>
          <w:p w:rsidR="005656B2" w:rsidRPr="005656B2" w:rsidRDefault="005656B2" w:rsidP="00857B78">
            <w:pPr>
              <w:pStyle w:val="TAC"/>
              <w:rPr>
                <w:i/>
                <w:highlight w:val="lightGray"/>
              </w:rPr>
            </w:pPr>
            <w:r w:rsidRPr="005656B2">
              <w:rPr>
                <w:rFonts w:cs="v5.0.0"/>
                <w:i/>
                <w:highlight w:val="lightGray"/>
              </w:rPr>
              <w:t>Test Environment as specified in</w:t>
            </w:r>
          </w:p>
          <w:p w:rsidR="005656B2" w:rsidRPr="005656B2" w:rsidRDefault="005656B2" w:rsidP="00857B78">
            <w:pPr>
              <w:pStyle w:val="TAC"/>
              <w:rPr>
                <w:i/>
                <w:highlight w:val="lightGray"/>
              </w:rPr>
            </w:pPr>
            <w:r w:rsidRPr="005656B2">
              <w:rPr>
                <w:i/>
                <w:highlight w:val="lightGray"/>
              </w:rPr>
              <w:t xml:space="preserve">TS 36.508 [7] </w:t>
            </w:r>
            <w:proofErr w:type="spellStart"/>
            <w:r w:rsidRPr="005656B2">
              <w:rPr>
                <w:i/>
                <w:highlight w:val="lightGray"/>
              </w:rPr>
              <w:t>subclause</w:t>
            </w:r>
            <w:proofErr w:type="spellEnd"/>
            <w:r w:rsidRPr="005656B2">
              <w:rPr>
                <w:i/>
                <w:highlight w:val="lightGray"/>
              </w:rPr>
              <w:t xml:space="preserve"> 4.1</w:t>
            </w:r>
          </w:p>
        </w:tc>
        <w:tc>
          <w:tcPr>
            <w:tcW w:w="4660" w:type="dxa"/>
            <w:gridSpan w:val="2"/>
          </w:tcPr>
          <w:p w:rsidR="005656B2" w:rsidRPr="005656B2" w:rsidRDefault="005656B2" w:rsidP="00857B78">
            <w:pPr>
              <w:pStyle w:val="TAH"/>
              <w:rPr>
                <w:i/>
                <w:highlight w:val="lightGray"/>
              </w:rPr>
            </w:pPr>
            <w:r w:rsidRPr="005656B2">
              <w:rPr>
                <w:rFonts w:cs="v5.0.0"/>
                <w:b w:val="0"/>
                <w:bCs/>
                <w:i/>
                <w:highlight w:val="lightGray"/>
              </w:rPr>
              <w:t>Normal</w:t>
            </w:r>
          </w:p>
        </w:tc>
      </w:tr>
      <w:tr w:rsidR="005656B2" w:rsidRPr="005656B2" w:rsidTr="00857B78">
        <w:trPr>
          <w:cantSplit/>
          <w:jc w:val="center"/>
        </w:trPr>
        <w:tc>
          <w:tcPr>
            <w:tcW w:w="3496" w:type="dxa"/>
            <w:gridSpan w:val="3"/>
          </w:tcPr>
          <w:p w:rsidR="005656B2" w:rsidRPr="005656B2" w:rsidRDefault="005656B2" w:rsidP="00857B78">
            <w:pPr>
              <w:pStyle w:val="TAH"/>
              <w:rPr>
                <w:i/>
                <w:highlight w:val="lightGray"/>
              </w:rPr>
            </w:pPr>
            <w:r w:rsidRPr="005656B2">
              <w:rPr>
                <w:rFonts w:cs="v5.0.0"/>
                <w:b w:val="0"/>
                <w:bCs/>
                <w:i/>
                <w:highlight w:val="lightGray"/>
              </w:rPr>
              <w:t>Test Frequencies as specified in</w:t>
            </w:r>
          </w:p>
          <w:p w:rsidR="005656B2" w:rsidRPr="005656B2" w:rsidRDefault="005656B2" w:rsidP="00857B78">
            <w:pPr>
              <w:pStyle w:val="TAH"/>
              <w:rPr>
                <w:i/>
                <w:highlight w:val="lightGray"/>
              </w:rPr>
            </w:pPr>
            <w:r w:rsidRPr="005656B2">
              <w:rPr>
                <w:i/>
                <w:highlight w:val="lightGray"/>
              </w:rPr>
              <w:t xml:space="preserve">TS 36.508 [7] </w:t>
            </w:r>
            <w:proofErr w:type="spellStart"/>
            <w:r w:rsidRPr="005656B2">
              <w:rPr>
                <w:i/>
                <w:highlight w:val="lightGray"/>
              </w:rPr>
              <w:t>subclause</w:t>
            </w:r>
            <w:proofErr w:type="spellEnd"/>
            <w:r w:rsidRPr="005656B2">
              <w:rPr>
                <w:i/>
                <w:highlight w:val="lightGray"/>
              </w:rPr>
              <w:t xml:space="preserve"> 4.3.1</w:t>
            </w:r>
          </w:p>
        </w:tc>
        <w:tc>
          <w:tcPr>
            <w:tcW w:w="4660" w:type="dxa"/>
            <w:gridSpan w:val="2"/>
          </w:tcPr>
          <w:p w:rsidR="005656B2" w:rsidRPr="005656B2" w:rsidRDefault="005656B2" w:rsidP="00857B78">
            <w:pPr>
              <w:pStyle w:val="TAH"/>
              <w:rPr>
                <w:i/>
                <w:highlight w:val="lightGray"/>
              </w:rPr>
            </w:pPr>
            <w:proofErr w:type="spellStart"/>
            <w:r w:rsidRPr="005656B2">
              <w:rPr>
                <w:rFonts w:cs="v5.0.0"/>
                <w:b w:val="0"/>
                <w:bCs/>
                <w:i/>
                <w:highlight w:val="lightGray"/>
              </w:rPr>
              <w:t>Mid range</w:t>
            </w:r>
            <w:proofErr w:type="spellEnd"/>
          </w:p>
        </w:tc>
      </w:tr>
      <w:tr w:rsidR="005656B2" w:rsidRPr="005656B2" w:rsidTr="00857B78">
        <w:trPr>
          <w:cantSplit/>
          <w:jc w:val="center"/>
        </w:trPr>
        <w:tc>
          <w:tcPr>
            <w:tcW w:w="3496" w:type="dxa"/>
            <w:gridSpan w:val="3"/>
          </w:tcPr>
          <w:p w:rsidR="005656B2" w:rsidRPr="005656B2" w:rsidRDefault="005656B2" w:rsidP="00857B78">
            <w:pPr>
              <w:pStyle w:val="TAH"/>
              <w:rPr>
                <w:i/>
                <w:highlight w:val="lightGray"/>
              </w:rPr>
            </w:pPr>
            <w:r w:rsidRPr="005656B2">
              <w:rPr>
                <w:rFonts w:cs="v5.0.0"/>
                <w:b w:val="0"/>
                <w:bCs/>
                <w:i/>
                <w:highlight w:val="lightGray"/>
              </w:rPr>
              <w:t>Test Channel Bandwidths</w:t>
            </w:r>
            <w:r w:rsidRPr="005656B2">
              <w:rPr>
                <w:rFonts w:cs="v5.0.0"/>
                <w:i/>
                <w:highlight w:val="lightGray"/>
              </w:rPr>
              <w:t xml:space="preserve"> </w:t>
            </w:r>
            <w:r w:rsidRPr="005656B2">
              <w:rPr>
                <w:rFonts w:cs="v5.0.0"/>
                <w:b w:val="0"/>
                <w:bCs/>
                <w:i/>
                <w:highlight w:val="lightGray"/>
              </w:rPr>
              <w:t>as specified in</w:t>
            </w:r>
          </w:p>
          <w:p w:rsidR="005656B2" w:rsidRPr="005656B2" w:rsidRDefault="005656B2" w:rsidP="00857B78">
            <w:pPr>
              <w:pStyle w:val="TAH"/>
              <w:rPr>
                <w:i/>
                <w:highlight w:val="lightGray"/>
              </w:rPr>
            </w:pPr>
            <w:r w:rsidRPr="005656B2">
              <w:rPr>
                <w:i/>
                <w:highlight w:val="lightGray"/>
              </w:rPr>
              <w:t xml:space="preserve">TS 36.508 [7] </w:t>
            </w:r>
            <w:proofErr w:type="spellStart"/>
            <w:r w:rsidRPr="005656B2">
              <w:rPr>
                <w:i/>
                <w:highlight w:val="lightGray"/>
              </w:rPr>
              <w:t>subclause</w:t>
            </w:r>
            <w:proofErr w:type="spellEnd"/>
            <w:r w:rsidRPr="005656B2">
              <w:rPr>
                <w:i/>
                <w:highlight w:val="lightGray"/>
              </w:rPr>
              <w:t xml:space="preserve"> 4.3.1</w:t>
            </w:r>
          </w:p>
        </w:tc>
        <w:tc>
          <w:tcPr>
            <w:tcW w:w="4660" w:type="dxa"/>
            <w:gridSpan w:val="2"/>
          </w:tcPr>
          <w:p w:rsidR="005656B2" w:rsidRPr="005656B2" w:rsidRDefault="005656B2" w:rsidP="00857B78">
            <w:pPr>
              <w:pStyle w:val="TAH"/>
              <w:rPr>
                <w:i/>
                <w:highlight w:val="lightGray"/>
              </w:rPr>
            </w:pPr>
            <w:r w:rsidRPr="005656B2">
              <w:rPr>
                <w:rFonts w:cs="v5.0.0"/>
                <w:b w:val="0"/>
                <w:bCs/>
                <w:i/>
                <w:highlight w:val="lightGray"/>
              </w:rPr>
              <w:t>Lowest, 5MHz, Highest</w:t>
            </w:r>
          </w:p>
        </w:tc>
      </w:tr>
      <w:tr w:rsidR="005656B2" w:rsidRPr="005656B2" w:rsidTr="00857B78">
        <w:trPr>
          <w:cantSplit/>
          <w:jc w:val="center"/>
        </w:trPr>
        <w:tc>
          <w:tcPr>
            <w:tcW w:w="8156" w:type="dxa"/>
            <w:gridSpan w:val="5"/>
          </w:tcPr>
          <w:p w:rsidR="005656B2" w:rsidRPr="005656B2" w:rsidRDefault="005656B2" w:rsidP="00857B78">
            <w:pPr>
              <w:pStyle w:val="TAH"/>
              <w:rPr>
                <w:i/>
                <w:highlight w:val="lightGray"/>
              </w:rPr>
            </w:pPr>
            <w:r w:rsidRPr="005656B2">
              <w:rPr>
                <w:bCs/>
                <w:i/>
                <w:highlight w:val="lightGray"/>
              </w:rPr>
              <w:t>Test Parameters for Channel Bandwidths</w:t>
            </w:r>
          </w:p>
        </w:tc>
      </w:tr>
      <w:tr w:rsidR="005656B2" w:rsidRPr="005656B2" w:rsidTr="00857B78">
        <w:trPr>
          <w:jc w:val="center"/>
        </w:trPr>
        <w:tc>
          <w:tcPr>
            <w:tcW w:w="1166" w:type="dxa"/>
          </w:tcPr>
          <w:p w:rsidR="005656B2" w:rsidRPr="005656B2" w:rsidRDefault="005656B2" w:rsidP="00857B78">
            <w:pPr>
              <w:rPr>
                <w:rFonts w:cs="v5.0.0"/>
                <w:i/>
                <w:highlight w:val="lightGray"/>
              </w:rPr>
            </w:pPr>
          </w:p>
        </w:tc>
        <w:tc>
          <w:tcPr>
            <w:tcW w:w="3495" w:type="dxa"/>
            <w:gridSpan w:val="3"/>
          </w:tcPr>
          <w:p w:rsidR="005656B2" w:rsidRPr="005656B2" w:rsidRDefault="005656B2" w:rsidP="00857B78">
            <w:pPr>
              <w:pStyle w:val="TAH"/>
              <w:rPr>
                <w:i/>
                <w:highlight w:val="lightGray"/>
              </w:rPr>
            </w:pPr>
            <w:r w:rsidRPr="005656B2">
              <w:rPr>
                <w:i/>
                <w:highlight w:val="lightGray"/>
              </w:rPr>
              <w:t>Downlink Configuration</w:t>
            </w:r>
          </w:p>
        </w:tc>
        <w:tc>
          <w:tcPr>
            <w:tcW w:w="3495" w:type="dxa"/>
          </w:tcPr>
          <w:p w:rsidR="005656B2" w:rsidRPr="005656B2" w:rsidRDefault="005656B2" w:rsidP="00857B78">
            <w:pPr>
              <w:pStyle w:val="TAH"/>
              <w:rPr>
                <w:i/>
                <w:highlight w:val="lightGray"/>
              </w:rPr>
            </w:pPr>
            <w:r w:rsidRPr="005656B2">
              <w:rPr>
                <w:i/>
                <w:highlight w:val="lightGray"/>
              </w:rPr>
              <w:t>Uplink Configuration</w:t>
            </w:r>
          </w:p>
        </w:tc>
      </w:tr>
      <w:tr w:rsidR="005656B2" w:rsidRPr="005656B2" w:rsidTr="00857B78">
        <w:trPr>
          <w:cantSplit/>
          <w:jc w:val="center"/>
        </w:trPr>
        <w:tc>
          <w:tcPr>
            <w:tcW w:w="1166" w:type="dxa"/>
          </w:tcPr>
          <w:p w:rsidR="005656B2" w:rsidRPr="005656B2" w:rsidRDefault="005656B2" w:rsidP="00857B78">
            <w:pPr>
              <w:pStyle w:val="TAC"/>
              <w:rPr>
                <w:i/>
                <w:highlight w:val="lightGray"/>
              </w:rPr>
            </w:pPr>
            <w:proofErr w:type="spellStart"/>
            <w:r w:rsidRPr="005656B2">
              <w:rPr>
                <w:rFonts w:cs="v5.0.0"/>
                <w:i/>
                <w:highlight w:val="lightGray"/>
              </w:rPr>
              <w:t>Ch</w:t>
            </w:r>
            <w:proofErr w:type="spellEnd"/>
            <w:r w:rsidRPr="005656B2">
              <w:rPr>
                <w:rFonts w:cs="v5.0.0"/>
                <w:i/>
                <w:highlight w:val="lightGray"/>
              </w:rPr>
              <w:t xml:space="preserve"> BW</w:t>
            </w:r>
          </w:p>
        </w:tc>
        <w:tc>
          <w:tcPr>
            <w:tcW w:w="1165" w:type="dxa"/>
          </w:tcPr>
          <w:p w:rsidR="005656B2" w:rsidRPr="005656B2" w:rsidRDefault="005656B2" w:rsidP="00857B78">
            <w:pPr>
              <w:pStyle w:val="TAC"/>
              <w:rPr>
                <w:i/>
                <w:highlight w:val="lightGray"/>
              </w:rPr>
            </w:pPr>
            <w:proofErr w:type="spellStart"/>
            <w:r w:rsidRPr="005656B2">
              <w:rPr>
                <w:rFonts w:cs="v5.0.0"/>
                <w:i/>
                <w:highlight w:val="lightGray"/>
              </w:rPr>
              <w:t>Mod'n</w:t>
            </w:r>
            <w:proofErr w:type="spellEnd"/>
          </w:p>
        </w:tc>
        <w:tc>
          <w:tcPr>
            <w:tcW w:w="2330" w:type="dxa"/>
            <w:gridSpan w:val="2"/>
          </w:tcPr>
          <w:p w:rsidR="005656B2" w:rsidRPr="005656B2" w:rsidRDefault="005656B2" w:rsidP="00857B78">
            <w:pPr>
              <w:pStyle w:val="TAC"/>
              <w:rPr>
                <w:i/>
                <w:highlight w:val="lightGray"/>
              </w:rPr>
            </w:pPr>
            <w:r w:rsidRPr="005656B2">
              <w:rPr>
                <w:rFonts w:cs="v5.0.0"/>
                <w:i/>
                <w:highlight w:val="lightGray"/>
              </w:rPr>
              <w:t>RB allocation</w:t>
            </w:r>
          </w:p>
        </w:tc>
        <w:tc>
          <w:tcPr>
            <w:tcW w:w="3495" w:type="dxa"/>
            <w:vMerge w:val="restart"/>
          </w:tcPr>
          <w:p w:rsidR="005656B2" w:rsidRPr="005656B2" w:rsidRDefault="005656B2" w:rsidP="00857B78">
            <w:pPr>
              <w:pStyle w:val="TAC"/>
              <w:rPr>
                <w:i/>
                <w:highlight w:val="lightGray"/>
              </w:rPr>
            </w:pPr>
            <w:r w:rsidRPr="005656B2">
              <w:rPr>
                <w:bCs/>
                <w:i/>
                <w:highlight w:val="lightGray"/>
              </w:rPr>
              <w:t xml:space="preserve">FDD: PUCCH format = </w:t>
            </w:r>
            <w:r w:rsidRPr="005656B2">
              <w:rPr>
                <w:i/>
                <w:highlight w:val="lightGray"/>
              </w:rPr>
              <w:t>Format 1a</w:t>
            </w:r>
          </w:p>
          <w:p w:rsidR="005656B2" w:rsidRPr="005656B2" w:rsidRDefault="005656B2" w:rsidP="00857B78">
            <w:pPr>
              <w:pStyle w:val="TAC"/>
              <w:rPr>
                <w:i/>
                <w:highlight w:val="lightGray"/>
              </w:rPr>
            </w:pPr>
            <w:r w:rsidRPr="005656B2">
              <w:rPr>
                <w:bCs/>
                <w:i/>
                <w:highlight w:val="lightGray"/>
              </w:rPr>
              <w:t xml:space="preserve">TDD: PUCCH format = </w:t>
            </w:r>
            <w:r w:rsidRPr="005656B2">
              <w:rPr>
                <w:i/>
                <w:highlight w:val="lightGray"/>
              </w:rPr>
              <w:t>Format 1a/1b</w:t>
            </w:r>
          </w:p>
        </w:tc>
      </w:tr>
      <w:tr w:rsidR="005656B2" w:rsidRPr="005656B2" w:rsidTr="00857B78">
        <w:trPr>
          <w:jc w:val="center"/>
        </w:trPr>
        <w:tc>
          <w:tcPr>
            <w:tcW w:w="1166" w:type="dxa"/>
          </w:tcPr>
          <w:p w:rsidR="005656B2" w:rsidRPr="005656B2" w:rsidRDefault="005656B2" w:rsidP="00857B78">
            <w:pPr>
              <w:rPr>
                <w:i/>
                <w:highlight w:val="lightGray"/>
              </w:rPr>
            </w:pPr>
          </w:p>
        </w:tc>
        <w:tc>
          <w:tcPr>
            <w:tcW w:w="1165" w:type="dxa"/>
          </w:tcPr>
          <w:p w:rsidR="005656B2" w:rsidRPr="005656B2" w:rsidRDefault="005656B2" w:rsidP="00857B78">
            <w:pPr>
              <w:rPr>
                <w:rFonts w:eastAsia="SimSun"/>
                <w:i/>
                <w:highlight w:val="lightGray"/>
              </w:rPr>
            </w:pPr>
          </w:p>
        </w:tc>
        <w:tc>
          <w:tcPr>
            <w:tcW w:w="1165" w:type="dxa"/>
          </w:tcPr>
          <w:p w:rsidR="005656B2" w:rsidRPr="005656B2" w:rsidRDefault="005656B2" w:rsidP="00857B78">
            <w:pPr>
              <w:pStyle w:val="TAC"/>
              <w:rPr>
                <w:i/>
                <w:highlight w:val="lightGray"/>
              </w:rPr>
            </w:pPr>
            <w:r w:rsidRPr="005656B2">
              <w:rPr>
                <w:i/>
                <w:highlight w:val="lightGray"/>
              </w:rPr>
              <w:t>FDD</w:t>
            </w:r>
          </w:p>
        </w:tc>
        <w:tc>
          <w:tcPr>
            <w:tcW w:w="1165" w:type="dxa"/>
          </w:tcPr>
          <w:p w:rsidR="005656B2" w:rsidRPr="005656B2" w:rsidRDefault="005656B2" w:rsidP="00857B78">
            <w:pPr>
              <w:pStyle w:val="TAC"/>
              <w:rPr>
                <w:i/>
                <w:highlight w:val="lightGray"/>
              </w:rPr>
            </w:pPr>
            <w:r w:rsidRPr="005656B2">
              <w:rPr>
                <w:i/>
                <w:highlight w:val="lightGray"/>
              </w:rPr>
              <w:t>TDD</w:t>
            </w:r>
          </w:p>
        </w:tc>
        <w:tc>
          <w:tcPr>
            <w:tcW w:w="3495" w:type="dxa"/>
            <w:vMerge/>
          </w:tcPr>
          <w:p w:rsidR="005656B2" w:rsidRPr="005656B2" w:rsidRDefault="005656B2" w:rsidP="00857B78">
            <w:pPr>
              <w:pStyle w:val="TAC"/>
              <w:rPr>
                <w:i/>
                <w:highlight w:val="lightGray"/>
              </w:rPr>
            </w:pP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1.4MHz</w:t>
            </w:r>
          </w:p>
        </w:tc>
        <w:tc>
          <w:tcPr>
            <w:tcW w:w="1165" w:type="dxa"/>
          </w:tcPr>
          <w:p w:rsidR="005656B2" w:rsidRPr="005656B2" w:rsidRDefault="005656B2" w:rsidP="00857B78">
            <w:pPr>
              <w:pStyle w:val="TAC"/>
              <w:rPr>
                <w:i/>
                <w:highlight w:val="lightGray"/>
              </w:rPr>
            </w:pPr>
            <w:r w:rsidRPr="005656B2">
              <w:rPr>
                <w:rFonts w:eastAsia="SimSun"/>
                <w:i/>
                <w:highlight w:val="lightGray"/>
              </w:rPr>
              <w:t>QPSK</w:t>
            </w:r>
          </w:p>
        </w:tc>
        <w:tc>
          <w:tcPr>
            <w:tcW w:w="1165" w:type="dxa"/>
          </w:tcPr>
          <w:p w:rsidR="005656B2" w:rsidRPr="005656B2" w:rsidRDefault="005656B2" w:rsidP="00857B78">
            <w:pPr>
              <w:pStyle w:val="TAC"/>
              <w:rPr>
                <w:i/>
                <w:highlight w:val="lightGray"/>
              </w:rPr>
            </w:pPr>
            <w:r w:rsidRPr="005656B2">
              <w:rPr>
                <w:rFonts w:eastAsia="SimSun"/>
                <w:i/>
                <w:highlight w:val="lightGray"/>
              </w:rPr>
              <w:t>3</w:t>
            </w:r>
          </w:p>
        </w:tc>
        <w:tc>
          <w:tcPr>
            <w:tcW w:w="1165" w:type="dxa"/>
          </w:tcPr>
          <w:p w:rsidR="005656B2" w:rsidRPr="005656B2" w:rsidRDefault="005656B2" w:rsidP="00857B78">
            <w:pPr>
              <w:pStyle w:val="TAC"/>
              <w:rPr>
                <w:i/>
                <w:highlight w:val="lightGray"/>
              </w:rPr>
            </w:pPr>
            <w:r w:rsidRPr="005656B2">
              <w:rPr>
                <w:rFonts w:eastAsia="SimSun"/>
                <w:i/>
                <w:highlight w:val="lightGray"/>
              </w:rPr>
              <w:t>3</w:t>
            </w:r>
          </w:p>
        </w:tc>
        <w:tc>
          <w:tcPr>
            <w:tcW w:w="3495" w:type="dxa"/>
            <w:vMerge/>
          </w:tcPr>
          <w:p w:rsidR="005656B2" w:rsidRPr="005656B2" w:rsidRDefault="005656B2" w:rsidP="00857B78">
            <w:pPr>
              <w:pStyle w:val="TAC"/>
              <w:rPr>
                <w:i/>
                <w:highlight w:val="lightGray"/>
              </w:rPr>
            </w:pP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3MHz</w:t>
            </w:r>
          </w:p>
        </w:tc>
        <w:tc>
          <w:tcPr>
            <w:tcW w:w="1165" w:type="dxa"/>
          </w:tcPr>
          <w:p w:rsidR="005656B2" w:rsidRPr="005656B2" w:rsidRDefault="005656B2" w:rsidP="00857B78">
            <w:pPr>
              <w:pStyle w:val="TAC"/>
              <w:rPr>
                <w:i/>
                <w:highlight w:val="lightGray"/>
              </w:rPr>
            </w:pPr>
            <w:r w:rsidRPr="005656B2">
              <w:rPr>
                <w:rFonts w:eastAsia="SimSun"/>
                <w:i/>
                <w:highlight w:val="lightGray"/>
              </w:rPr>
              <w:t>QPSK</w:t>
            </w:r>
          </w:p>
        </w:tc>
        <w:tc>
          <w:tcPr>
            <w:tcW w:w="1165" w:type="dxa"/>
          </w:tcPr>
          <w:p w:rsidR="005656B2" w:rsidRPr="005656B2" w:rsidRDefault="005656B2" w:rsidP="00857B78">
            <w:pPr>
              <w:pStyle w:val="TAC"/>
              <w:rPr>
                <w:i/>
                <w:highlight w:val="lightGray"/>
              </w:rPr>
            </w:pPr>
            <w:r w:rsidRPr="005656B2">
              <w:rPr>
                <w:rFonts w:eastAsia="SimSun"/>
                <w:i/>
                <w:highlight w:val="lightGray"/>
              </w:rPr>
              <w:t>4</w:t>
            </w:r>
          </w:p>
        </w:tc>
        <w:tc>
          <w:tcPr>
            <w:tcW w:w="1165" w:type="dxa"/>
          </w:tcPr>
          <w:p w:rsidR="005656B2" w:rsidRPr="005656B2" w:rsidRDefault="005656B2" w:rsidP="00857B78">
            <w:pPr>
              <w:pStyle w:val="TAC"/>
              <w:rPr>
                <w:i/>
                <w:highlight w:val="lightGray"/>
              </w:rPr>
            </w:pPr>
            <w:r w:rsidRPr="005656B2">
              <w:rPr>
                <w:rFonts w:eastAsia="SimSun"/>
                <w:i/>
                <w:highlight w:val="lightGray"/>
              </w:rPr>
              <w:t>4</w:t>
            </w:r>
          </w:p>
        </w:tc>
        <w:tc>
          <w:tcPr>
            <w:tcW w:w="3495" w:type="dxa"/>
            <w:vMerge/>
          </w:tcPr>
          <w:p w:rsidR="005656B2" w:rsidRPr="005656B2" w:rsidRDefault="005656B2" w:rsidP="00857B78">
            <w:pPr>
              <w:pStyle w:val="TAC"/>
              <w:rPr>
                <w:i/>
                <w:highlight w:val="lightGray"/>
              </w:rPr>
            </w:pP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5MHz</w:t>
            </w:r>
          </w:p>
        </w:tc>
        <w:tc>
          <w:tcPr>
            <w:tcW w:w="1165" w:type="dxa"/>
          </w:tcPr>
          <w:p w:rsidR="005656B2" w:rsidRPr="005656B2" w:rsidRDefault="005656B2" w:rsidP="00857B78">
            <w:pPr>
              <w:pStyle w:val="TAC"/>
              <w:rPr>
                <w:i/>
                <w:highlight w:val="lightGray"/>
              </w:rPr>
            </w:pPr>
            <w:r w:rsidRPr="005656B2">
              <w:rPr>
                <w:rFonts w:eastAsia="SimSun"/>
                <w:i/>
                <w:highlight w:val="lightGray"/>
              </w:rPr>
              <w:t>QPSK</w:t>
            </w:r>
          </w:p>
        </w:tc>
        <w:tc>
          <w:tcPr>
            <w:tcW w:w="1165" w:type="dxa"/>
          </w:tcPr>
          <w:p w:rsidR="005656B2" w:rsidRPr="005656B2" w:rsidRDefault="005656B2" w:rsidP="00857B78">
            <w:pPr>
              <w:pStyle w:val="TAC"/>
              <w:rPr>
                <w:i/>
                <w:highlight w:val="lightGray"/>
              </w:rPr>
            </w:pPr>
            <w:r w:rsidRPr="005656B2">
              <w:rPr>
                <w:rFonts w:eastAsia="SimSun"/>
                <w:i/>
                <w:highlight w:val="lightGray"/>
              </w:rPr>
              <w:t>8</w:t>
            </w:r>
          </w:p>
        </w:tc>
        <w:tc>
          <w:tcPr>
            <w:tcW w:w="1165" w:type="dxa"/>
          </w:tcPr>
          <w:p w:rsidR="005656B2" w:rsidRPr="005656B2" w:rsidRDefault="005656B2" w:rsidP="00857B78">
            <w:pPr>
              <w:pStyle w:val="TAC"/>
              <w:rPr>
                <w:i/>
                <w:highlight w:val="lightGray"/>
              </w:rPr>
            </w:pPr>
            <w:r w:rsidRPr="005656B2">
              <w:rPr>
                <w:rFonts w:eastAsia="SimSun"/>
                <w:i/>
                <w:highlight w:val="lightGray"/>
              </w:rPr>
              <w:t>8</w:t>
            </w:r>
          </w:p>
        </w:tc>
        <w:tc>
          <w:tcPr>
            <w:tcW w:w="3495" w:type="dxa"/>
            <w:vMerge/>
          </w:tcPr>
          <w:p w:rsidR="005656B2" w:rsidRPr="005656B2" w:rsidRDefault="005656B2" w:rsidP="00857B78">
            <w:pPr>
              <w:pStyle w:val="TAC"/>
              <w:rPr>
                <w:i/>
                <w:highlight w:val="lightGray"/>
              </w:rPr>
            </w:pP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10MHz</w:t>
            </w:r>
          </w:p>
        </w:tc>
        <w:tc>
          <w:tcPr>
            <w:tcW w:w="1165" w:type="dxa"/>
          </w:tcPr>
          <w:p w:rsidR="005656B2" w:rsidRPr="005656B2" w:rsidRDefault="005656B2" w:rsidP="00857B78">
            <w:pPr>
              <w:pStyle w:val="TAC"/>
              <w:rPr>
                <w:i/>
                <w:highlight w:val="lightGray"/>
              </w:rPr>
            </w:pPr>
            <w:r w:rsidRPr="005656B2">
              <w:rPr>
                <w:rFonts w:eastAsia="SimSun"/>
                <w:i/>
                <w:highlight w:val="lightGray"/>
              </w:rPr>
              <w:t>QPSK</w:t>
            </w:r>
          </w:p>
        </w:tc>
        <w:tc>
          <w:tcPr>
            <w:tcW w:w="1165" w:type="dxa"/>
          </w:tcPr>
          <w:p w:rsidR="005656B2" w:rsidRPr="005656B2" w:rsidRDefault="005656B2" w:rsidP="00857B78">
            <w:pPr>
              <w:pStyle w:val="TAC"/>
              <w:rPr>
                <w:i/>
                <w:highlight w:val="lightGray"/>
              </w:rPr>
            </w:pPr>
            <w:r w:rsidRPr="005656B2">
              <w:rPr>
                <w:rFonts w:eastAsia="SimSun"/>
                <w:i/>
                <w:highlight w:val="lightGray"/>
              </w:rPr>
              <w:t>16</w:t>
            </w:r>
          </w:p>
        </w:tc>
        <w:tc>
          <w:tcPr>
            <w:tcW w:w="1165" w:type="dxa"/>
          </w:tcPr>
          <w:p w:rsidR="005656B2" w:rsidRPr="005656B2" w:rsidRDefault="005656B2" w:rsidP="00857B78">
            <w:pPr>
              <w:pStyle w:val="TAC"/>
              <w:rPr>
                <w:i/>
                <w:highlight w:val="lightGray"/>
              </w:rPr>
            </w:pPr>
            <w:r w:rsidRPr="005656B2">
              <w:rPr>
                <w:rFonts w:eastAsia="SimSun"/>
                <w:i/>
                <w:highlight w:val="lightGray"/>
              </w:rPr>
              <w:t>16</w:t>
            </w:r>
          </w:p>
        </w:tc>
        <w:tc>
          <w:tcPr>
            <w:tcW w:w="3495" w:type="dxa"/>
            <w:vMerge/>
          </w:tcPr>
          <w:p w:rsidR="005656B2" w:rsidRPr="005656B2" w:rsidRDefault="005656B2" w:rsidP="00857B78">
            <w:pPr>
              <w:pStyle w:val="TAC"/>
              <w:rPr>
                <w:i/>
                <w:highlight w:val="lightGray"/>
              </w:rPr>
            </w:pP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15MHz</w:t>
            </w:r>
          </w:p>
        </w:tc>
        <w:tc>
          <w:tcPr>
            <w:tcW w:w="1165" w:type="dxa"/>
          </w:tcPr>
          <w:p w:rsidR="005656B2" w:rsidRPr="005656B2" w:rsidRDefault="005656B2" w:rsidP="00857B78">
            <w:pPr>
              <w:pStyle w:val="TAC"/>
              <w:rPr>
                <w:i/>
                <w:highlight w:val="lightGray"/>
              </w:rPr>
            </w:pPr>
            <w:r w:rsidRPr="005656B2">
              <w:rPr>
                <w:rFonts w:eastAsia="SimSun"/>
                <w:i/>
                <w:highlight w:val="lightGray"/>
              </w:rPr>
              <w:t>QPSK</w:t>
            </w:r>
          </w:p>
        </w:tc>
        <w:tc>
          <w:tcPr>
            <w:tcW w:w="1165" w:type="dxa"/>
          </w:tcPr>
          <w:p w:rsidR="005656B2" w:rsidRPr="005656B2" w:rsidRDefault="005656B2" w:rsidP="00857B78">
            <w:pPr>
              <w:pStyle w:val="TAC"/>
              <w:rPr>
                <w:i/>
                <w:highlight w:val="lightGray"/>
              </w:rPr>
            </w:pPr>
            <w:r w:rsidRPr="005656B2">
              <w:rPr>
                <w:rFonts w:eastAsia="SimSun"/>
                <w:i/>
                <w:highlight w:val="lightGray"/>
              </w:rPr>
              <w:t>25</w:t>
            </w:r>
          </w:p>
        </w:tc>
        <w:tc>
          <w:tcPr>
            <w:tcW w:w="1165" w:type="dxa"/>
          </w:tcPr>
          <w:p w:rsidR="005656B2" w:rsidRPr="005656B2" w:rsidRDefault="005656B2" w:rsidP="00857B78">
            <w:pPr>
              <w:pStyle w:val="TAC"/>
              <w:rPr>
                <w:i/>
                <w:highlight w:val="lightGray"/>
              </w:rPr>
            </w:pPr>
            <w:r w:rsidRPr="005656B2">
              <w:rPr>
                <w:rFonts w:eastAsia="SimSun"/>
                <w:i/>
                <w:highlight w:val="lightGray"/>
              </w:rPr>
              <w:t>25</w:t>
            </w:r>
          </w:p>
        </w:tc>
        <w:tc>
          <w:tcPr>
            <w:tcW w:w="3495" w:type="dxa"/>
            <w:vMerge/>
          </w:tcPr>
          <w:p w:rsidR="005656B2" w:rsidRPr="005656B2" w:rsidRDefault="005656B2" w:rsidP="00857B78">
            <w:pPr>
              <w:pStyle w:val="TAC"/>
              <w:rPr>
                <w:i/>
                <w:highlight w:val="lightGray"/>
              </w:rPr>
            </w:pP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20MHz</w:t>
            </w:r>
          </w:p>
        </w:tc>
        <w:tc>
          <w:tcPr>
            <w:tcW w:w="1165" w:type="dxa"/>
          </w:tcPr>
          <w:p w:rsidR="005656B2" w:rsidRPr="005656B2" w:rsidRDefault="005656B2" w:rsidP="00857B78">
            <w:pPr>
              <w:pStyle w:val="TAC"/>
              <w:rPr>
                <w:i/>
                <w:highlight w:val="lightGray"/>
              </w:rPr>
            </w:pPr>
            <w:r w:rsidRPr="005656B2">
              <w:rPr>
                <w:rFonts w:eastAsia="SimSun"/>
                <w:i/>
                <w:highlight w:val="lightGray"/>
              </w:rPr>
              <w:t>QPSK</w:t>
            </w:r>
          </w:p>
        </w:tc>
        <w:tc>
          <w:tcPr>
            <w:tcW w:w="1165" w:type="dxa"/>
          </w:tcPr>
          <w:p w:rsidR="005656B2" w:rsidRPr="005656B2" w:rsidRDefault="005656B2" w:rsidP="00857B78">
            <w:pPr>
              <w:pStyle w:val="TAC"/>
              <w:rPr>
                <w:i/>
                <w:highlight w:val="lightGray"/>
              </w:rPr>
            </w:pPr>
            <w:r w:rsidRPr="005656B2">
              <w:rPr>
                <w:rFonts w:eastAsia="SimSun"/>
                <w:i/>
                <w:highlight w:val="lightGray"/>
              </w:rPr>
              <w:t>30</w:t>
            </w:r>
          </w:p>
        </w:tc>
        <w:tc>
          <w:tcPr>
            <w:tcW w:w="1165" w:type="dxa"/>
          </w:tcPr>
          <w:p w:rsidR="005656B2" w:rsidRPr="005656B2" w:rsidRDefault="005656B2" w:rsidP="00857B78">
            <w:pPr>
              <w:pStyle w:val="TAC"/>
              <w:rPr>
                <w:i/>
                <w:highlight w:val="lightGray"/>
              </w:rPr>
            </w:pPr>
            <w:r w:rsidRPr="005656B2">
              <w:rPr>
                <w:rFonts w:eastAsia="SimSun"/>
                <w:i/>
                <w:highlight w:val="lightGray"/>
              </w:rPr>
              <w:t>30</w:t>
            </w:r>
          </w:p>
        </w:tc>
        <w:tc>
          <w:tcPr>
            <w:tcW w:w="3495" w:type="dxa"/>
            <w:vMerge/>
          </w:tcPr>
          <w:p w:rsidR="005656B2" w:rsidRPr="005656B2" w:rsidRDefault="005656B2" w:rsidP="00857B78">
            <w:pPr>
              <w:pStyle w:val="TAC"/>
              <w:rPr>
                <w:i/>
                <w:highlight w:val="lightGray"/>
              </w:rPr>
            </w:pPr>
          </w:p>
        </w:tc>
      </w:tr>
      <w:tr w:rsidR="005656B2" w:rsidRPr="005656B2" w:rsidTr="00857B78">
        <w:trPr>
          <w:cantSplit/>
          <w:jc w:val="center"/>
        </w:trPr>
        <w:tc>
          <w:tcPr>
            <w:tcW w:w="8156" w:type="dxa"/>
            <w:gridSpan w:val="5"/>
          </w:tcPr>
          <w:p w:rsidR="005656B2" w:rsidRPr="005656B2" w:rsidRDefault="005656B2" w:rsidP="00857B78">
            <w:pPr>
              <w:pStyle w:val="TAN"/>
              <w:rPr>
                <w:rFonts w:eastAsia="Times New Roman"/>
                <w:i/>
                <w:highlight w:val="lightGray"/>
              </w:rPr>
            </w:pPr>
            <w:r w:rsidRPr="005656B2">
              <w:rPr>
                <w:rFonts w:eastAsia="SimSun"/>
                <w:i/>
                <w:highlight w:val="lightGray"/>
                <w:lang w:eastAsia="zh-CN"/>
              </w:rPr>
              <w:t>Note 1:</w:t>
            </w:r>
            <w:r w:rsidRPr="005656B2">
              <w:rPr>
                <w:rFonts w:eastAsia="SimSun"/>
                <w:i/>
                <w:highlight w:val="lightGray"/>
                <w:lang w:eastAsia="zh-CN"/>
              </w:rPr>
              <w:tab/>
              <w:t>Test Channel Bandwidths are checked separately for each E-UTRA band, the applicable channel bandwidths are specified in Table 5.4.2.1-1.</w:t>
            </w:r>
          </w:p>
        </w:tc>
      </w:tr>
    </w:tbl>
    <w:p w:rsidR="005656B2" w:rsidRPr="005656B2" w:rsidRDefault="005656B2" w:rsidP="005656B2">
      <w:pPr>
        <w:pStyle w:val="FP"/>
        <w:rPr>
          <w:i/>
          <w:highlight w:val="lightGray"/>
        </w:rPr>
      </w:pPr>
    </w:p>
    <w:p w:rsidR="005656B2" w:rsidRPr="005656B2" w:rsidRDefault="005656B2" w:rsidP="005656B2">
      <w:pPr>
        <w:pStyle w:val="TH"/>
        <w:ind w:left="800"/>
        <w:rPr>
          <w:i/>
          <w:highlight w:val="lightGray"/>
        </w:rPr>
      </w:pPr>
      <w:r w:rsidRPr="005656B2">
        <w:rPr>
          <w:i/>
          <w:highlight w:val="lightGray"/>
        </w:rPr>
        <w:t>Table 6.3.5.3.4.1-2: Test Configuration T</w:t>
      </w:r>
      <w:r w:rsidRPr="005656B2">
        <w:rPr>
          <w:i/>
          <w:highlight w:val="lightGray"/>
          <w:lang w:eastAsia="zh-CN"/>
        </w:rPr>
        <w:t>able: PUSCH sub-test</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65"/>
        <w:gridCol w:w="1165"/>
      </w:tblGrid>
      <w:tr w:rsidR="005656B2" w:rsidRPr="005656B2" w:rsidTr="00857B78">
        <w:trPr>
          <w:cantSplit/>
          <w:jc w:val="center"/>
        </w:trPr>
        <w:tc>
          <w:tcPr>
            <w:tcW w:w="8156" w:type="dxa"/>
            <w:gridSpan w:val="6"/>
          </w:tcPr>
          <w:p w:rsidR="005656B2" w:rsidRPr="005656B2" w:rsidRDefault="005656B2" w:rsidP="00857B78">
            <w:pPr>
              <w:pStyle w:val="TAH"/>
              <w:rPr>
                <w:i/>
                <w:highlight w:val="lightGray"/>
              </w:rPr>
            </w:pPr>
            <w:r w:rsidRPr="005656B2">
              <w:rPr>
                <w:rFonts w:cs="v5.0.0"/>
                <w:bCs/>
                <w:i/>
                <w:highlight w:val="lightGray"/>
              </w:rPr>
              <w:t>Initial Conditions</w:t>
            </w:r>
          </w:p>
        </w:tc>
      </w:tr>
      <w:tr w:rsidR="005656B2" w:rsidRPr="005656B2" w:rsidTr="00857B78">
        <w:trPr>
          <w:cantSplit/>
          <w:jc w:val="center"/>
        </w:trPr>
        <w:tc>
          <w:tcPr>
            <w:tcW w:w="3496" w:type="dxa"/>
            <w:gridSpan w:val="2"/>
          </w:tcPr>
          <w:p w:rsidR="005656B2" w:rsidRPr="005656B2" w:rsidRDefault="005656B2" w:rsidP="00857B78">
            <w:pPr>
              <w:pStyle w:val="TAC"/>
              <w:rPr>
                <w:i/>
                <w:highlight w:val="lightGray"/>
              </w:rPr>
            </w:pPr>
            <w:r w:rsidRPr="005656B2">
              <w:rPr>
                <w:rFonts w:cs="v5.0.0"/>
                <w:i/>
                <w:highlight w:val="lightGray"/>
              </w:rPr>
              <w:t>Test Environment as specified in</w:t>
            </w:r>
          </w:p>
          <w:p w:rsidR="005656B2" w:rsidRPr="005656B2" w:rsidRDefault="005656B2" w:rsidP="00857B78">
            <w:pPr>
              <w:pStyle w:val="TAC"/>
              <w:rPr>
                <w:i/>
                <w:highlight w:val="lightGray"/>
              </w:rPr>
            </w:pPr>
            <w:r w:rsidRPr="005656B2">
              <w:rPr>
                <w:i/>
                <w:highlight w:val="lightGray"/>
              </w:rPr>
              <w:t xml:space="preserve">TS 36.508 [7] </w:t>
            </w:r>
            <w:proofErr w:type="spellStart"/>
            <w:r w:rsidRPr="005656B2">
              <w:rPr>
                <w:i/>
                <w:highlight w:val="lightGray"/>
              </w:rPr>
              <w:t>subclause</w:t>
            </w:r>
            <w:proofErr w:type="spellEnd"/>
            <w:r w:rsidRPr="005656B2">
              <w:rPr>
                <w:i/>
                <w:highlight w:val="lightGray"/>
              </w:rPr>
              <w:t xml:space="preserve"> 4.1</w:t>
            </w:r>
          </w:p>
        </w:tc>
        <w:tc>
          <w:tcPr>
            <w:tcW w:w="4660" w:type="dxa"/>
            <w:gridSpan w:val="4"/>
          </w:tcPr>
          <w:p w:rsidR="005656B2" w:rsidRPr="005656B2" w:rsidRDefault="005656B2" w:rsidP="00857B78">
            <w:pPr>
              <w:pStyle w:val="TAH"/>
              <w:rPr>
                <w:i/>
                <w:highlight w:val="lightGray"/>
              </w:rPr>
            </w:pPr>
            <w:r w:rsidRPr="005656B2">
              <w:rPr>
                <w:rFonts w:cs="v5.0.0"/>
                <w:b w:val="0"/>
                <w:bCs/>
                <w:i/>
                <w:highlight w:val="lightGray"/>
              </w:rPr>
              <w:t>Normal</w:t>
            </w:r>
          </w:p>
        </w:tc>
      </w:tr>
      <w:tr w:rsidR="005656B2" w:rsidRPr="005656B2" w:rsidTr="00857B78">
        <w:trPr>
          <w:cantSplit/>
          <w:jc w:val="center"/>
        </w:trPr>
        <w:tc>
          <w:tcPr>
            <w:tcW w:w="3496" w:type="dxa"/>
            <w:gridSpan w:val="2"/>
          </w:tcPr>
          <w:p w:rsidR="005656B2" w:rsidRPr="005656B2" w:rsidRDefault="005656B2" w:rsidP="00857B78">
            <w:pPr>
              <w:pStyle w:val="TAH"/>
              <w:rPr>
                <w:i/>
                <w:highlight w:val="lightGray"/>
              </w:rPr>
            </w:pPr>
            <w:r w:rsidRPr="005656B2">
              <w:rPr>
                <w:rFonts w:cs="v5.0.0"/>
                <w:b w:val="0"/>
                <w:bCs/>
                <w:i/>
                <w:highlight w:val="lightGray"/>
              </w:rPr>
              <w:t>Test Frequencies as specified in</w:t>
            </w:r>
          </w:p>
          <w:p w:rsidR="005656B2" w:rsidRPr="005656B2" w:rsidRDefault="005656B2" w:rsidP="00857B78">
            <w:pPr>
              <w:pStyle w:val="TAH"/>
              <w:rPr>
                <w:i/>
                <w:highlight w:val="lightGray"/>
              </w:rPr>
            </w:pPr>
            <w:r w:rsidRPr="005656B2">
              <w:rPr>
                <w:i/>
                <w:highlight w:val="lightGray"/>
              </w:rPr>
              <w:t xml:space="preserve">TS 36.508 [7] </w:t>
            </w:r>
            <w:proofErr w:type="spellStart"/>
            <w:r w:rsidRPr="005656B2">
              <w:rPr>
                <w:i/>
                <w:highlight w:val="lightGray"/>
              </w:rPr>
              <w:t>subclause</w:t>
            </w:r>
            <w:proofErr w:type="spellEnd"/>
            <w:r w:rsidRPr="005656B2">
              <w:rPr>
                <w:i/>
                <w:highlight w:val="lightGray"/>
              </w:rPr>
              <w:t xml:space="preserve"> 4.3.1</w:t>
            </w:r>
          </w:p>
        </w:tc>
        <w:tc>
          <w:tcPr>
            <w:tcW w:w="4660" w:type="dxa"/>
            <w:gridSpan w:val="4"/>
          </w:tcPr>
          <w:p w:rsidR="005656B2" w:rsidRPr="005656B2" w:rsidRDefault="005656B2" w:rsidP="00857B78">
            <w:pPr>
              <w:pStyle w:val="TAH"/>
              <w:rPr>
                <w:i/>
                <w:highlight w:val="lightGray"/>
              </w:rPr>
            </w:pPr>
            <w:proofErr w:type="spellStart"/>
            <w:r w:rsidRPr="005656B2">
              <w:rPr>
                <w:rFonts w:cs="v5.0.0"/>
                <w:b w:val="0"/>
                <w:bCs/>
                <w:i/>
                <w:highlight w:val="lightGray"/>
              </w:rPr>
              <w:t>Mid range</w:t>
            </w:r>
            <w:proofErr w:type="spellEnd"/>
          </w:p>
        </w:tc>
      </w:tr>
      <w:tr w:rsidR="005656B2" w:rsidRPr="005656B2" w:rsidTr="00857B78">
        <w:trPr>
          <w:cantSplit/>
          <w:jc w:val="center"/>
        </w:trPr>
        <w:tc>
          <w:tcPr>
            <w:tcW w:w="3496" w:type="dxa"/>
            <w:gridSpan w:val="2"/>
          </w:tcPr>
          <w:p w:rsidR="005656B2" w:rsidRPr="005656B2" w:rsidRDefault="005656B2" w:rsidP="00857B78">
            <w:pPr>
              <w:pStyle w:val="TAH"/>
              <w:rPr>
                <w:i/>
                <w:highlight w:val="lightGray"/>
              </w:rPr>
            </w:pPr>
            <w:r w:rsidRPr="005656B2">
              <w:rPr>
                <w:rFonts w:cs="v5.0.0"/>
                <w:b w:val="0"/>
                <w:bCs/>
                <w:i/>
                <w:highlight w:val="lightGray"/>
              </w:rPr>
              <w:t>Test Channel Bandwidths</w:t>
            </w:r>
            <w:r w:rsidRPr="005656B2">
              <w:rPr>
                <w:rFonts w:cs="v5.0.0"/>
                <w:i/>
                <w:highlight w:val="lightGray"/>
              </w:rPr>
              <w:t xml:space="preserve"> </w:t>
            </w:r>
            <w:r w:rsidRPr="005656B2">
              <w:rPr>
                <w:rFonts w:cs="v5.0.0"/>
                <w:b w:val="0"/>
                <w:bCs/>
                <w:i/>
                <w:highlight w:val="lightGray"/>
              </w:rPr>
              <w:t>as specified in</w:t>
            </w:r>
          </w:p>
          <w:p w:rsidR="005656B2" w:rsidRPr="005656B2" w:rsidRDefault="005656B2" w:rsidP="00857B78">
            <w:pPr>
              <w:pStyle w:val="TAH"/>
              <w:rPr>
                <w:i/>
                <w:highlight w:val="lightGray"/>
              </w:rPr>
            </w:pPr>
            <w:r w:rsidRPr="005656B2">
              <w:rPr>
                <w:i/>
                <w:highlight w:val="lightGray"/>
              </w:rPr>
              <w:t xml:space="preserve">TS 36.508 [7] </w:t>
            </w:r>
            <w:proofErr w:type="spellStart"/>
            <w:r w:rsidRPr="005656B2">
              <w:rPr>
                <w:i/>
                <w:highlight w:val="lightGray"/>
              </w:rPr>
              <w:t>subclause</w:t>
            </w:r>
            <w:proofErr w:type="spellEnd"/>
            <w:r w:rsidRPr="005656B2">
              <w:rPr>
                <w:i/>
                <w:highlight w:val="lightGray"/>
              </w:rPr>
              <w:t xml:space="preserve"> 4.3.1</w:t>
            </w:r>
          </w:p>
        </w:tc>
        <w:tc>
          <w:tcPr>
            <w:tcW w:w="4660" w:type="dxa"/>
            <w:gridSpan w:val="4"/>
          </w:tcPr>
          <w:p w:rsidR="005656B2" w:rsidRPr="005656B2" w:rsidRDefault="005656B2" w:rsidP="00857B78">
            <w:pPr>
              <w:pStyle w:val="TAH"/>
              <w:rPr>
                <w:i/>
                <w:highlight w:val="lightGray"/>
              </w:rPr>
            </w:pPr>
            <w:r w:rsidRPr="005656B2">
              <w:rPr>
                <w:rFonts w:cs="v5.0.0"/>
                <w:b w:val="0"/>
                <w:bCs/>
                <w:i/>
                <w:highlight w:val="lightGray"/>
              </w:rPr>
              <w:t>Lowest, 5MHz, Highest</w:t>
            </w:r>
          </w:p>
        </w:tc>
      </w:tr>
      <w:tr w:rsidR="005656B2" w:rsidRPr="005656B2" w:rsidTr="00857B78">
        <w:trPr>
          <w:cantSplit/>
          <w:jc w:val="center"/>
        </w:trPr>
        <w:tc>
          <w:tcPr>
            <w:tcW w:w="8156" w:type="dxa"/>
            <w:gridSpan w:val="6"/>
          </w:tcPr>
          <w:p w:rsidR="005656B2" w:rsidRPr="005656B2" w:rsidRDefault="005656B2" w:rsidP="00857B78">
            <w:pPr>
              <w:pStyle w:val="TAH"/>
              <w:rPr>
                <w:i/>
                <w:highlight w:val="lightGray"/>
              </w:rPr>
            </w:pPr>
            <w:r w:rsidRPr="005656B2">
              <w:rPr>
                <w:bCs/>
                <w:i/>
                <w:highlight w:val="lightGray"/>
              </w:rPr>
              <w:t>Test Parameters for Channel Bandwidths</w:t>
            </w:r>
          </w:p>
        </w:tc>
      </w:tr>
      <w:tr w:rsidR="005656B2" w:rsidRPr="005656B2" w:rsidTr="00857B78">
        <w:trPr>
          <w:jc w:val="center"/>
        </w:trPr>
        <w:tc>
          <w:tcPr>
            <w:tcW w:w="1166" w:type="dxa"/>
          </w:tcPr>
          <w:p w:rsidR="005656B2" w:rsidRPr="005656B2" w:rsidRDefault="005656B2" w:rsidP="00857B78">
            <w:pPr>
              <w:rPr>
                <w:rFonts w:cs="v5.0.0"/>
                <w:i/>
                <w:highlight w:val="lightGray"/>
              </w:rPr>
            </w:pPr>
          </w:p>
        </w:tc>
        <w:tc>
          <w:tcPr>
            <w:tcW w:w="3495" w:type="dxa"/>
            <w:gridSpan w:val="2"/>
          </w:tcPr>
          <w:p w:rsidR="005656B2" w:rsidRPr="005656B2" w:rsidRDefault="005656B2" w:rsidP="00857B78">
            <w:pPr>
              <w:pStyle w:val="TAH"/>
              <w:rPr>
                <w:i/>
                <w:highlight w:val="lightGray"/>
              </w:rPr>
            </w:pPr>
            <w:r w:rsidRPr="005656B2">
              <w:rPr>
                <w:i/>
                <w:highlight w:val="lightGray"/>
              </w:rPr>
              <w:t>Downlink Configuration</w:t>
            </w:r>
          </w:p>
        </w:tc>
        <w:tc>
          <w:tcPr>
            <w:tcW w:w="3495" w:type="dxa"/>
            <w:gridSpan w:val="3"/>
          </w:tcPr>
          <w:p w:rsidR="005656B2" w:rsidRPr="005656B2" w:rsidRDefault="005656B2" w:rsidP="00857B78">
            <w:pPr>
              <w:pStyle w:val="TAH"/>
              <w:rPr>
                <w:i/>
                <w:highlight w:val="lightGray"/>
              </w:rPr>
            </w:pPr>
            <w:r w:rsidRPr="005656B2">
              <w:rPr>
                <w:i/>
                <w:highlight w:val="lightGray"/>
              </w:rPr>
              <w:t>Uplink Configuration</w:t>
            </w:r>
          </w:p>
        </w:tc>
      </w:tr>
      <w:tr w:rsidR="005656B2" w:rsidRPr="005656B2" w:rsidTr="00857B78">
        <w:trPr>
          <w:cantSplit/>
          <w:jc w:val="center"/>
        </w:trPr>
        <w:tc>
          <w:tcPr>
            <w:tcW w:w="1166" w:type="dxa"/>
          </w:tcPr>
          <w:p w:rsidR="005656B2" w:rsidRPr="005656B2" w:rsidRDefault="005656B2" w:rsidP="00857B78">
            <w:pPr>
              <w:pStyle w:val="TAC"/>
              <w:rPr>
                <w:i/>
                <w:highlight w:val="lightGray"/>
              </w:rPr>
            </w:pPr>
            <w:proofErr w:type="spellStart"/>
            <w:r w:rsidRPr="005656B2">
              <w:rPr>
                <w:rFonts w:cs="v5.0.0"/>
                <w:i/>
                <w:highlight w:val="lightGray"/>
              </w:rPr>
              <w:t>Ch</w:t>
            </w:r>
            <w:proofErr w:type="spellEnd"/>
            <w:r w:rsidRPr="005656B2">
              <w:rPr>
                <w:rFonts w:cs="v5.0.0"/>
                <w:i/>
                <w:highlight w:val="lightGray"/>
              </w:rPr>
              <w:t xml:space="preserve"> BW</w:t>
            </w:r>
          </w:p>
        </w:tc>
        <w:tc>
          <w:tcPr>
            <w:tcW w:w="3495" w:type="dxa"/>
            <w:gridSpan w:val="2"/>
            <w:vMerge w:val="restart"/>
          </w:tcPr>
          <w:p w:rsidR="005656B2" w:rsidRPr="005656B2" w:rsidRDefault="005656B2" w:rsidP="00857B78">
            <w:pPr>
              <w:pStyle w:val="TAC"/>
              <w:rPr>
                <w:i/>
                <w:highlight w:val="lightGray"/>
              </w:rPr>
            </w:pPr>
            <w:r w:rsidRPr="005656B2">
              <w:rPr>
                <w:rFonts w:eastAsia="SimSun"/>
                <w:i/>
                <w:highlight w:val="lightGray"/>
              </w:rPr>
              <w:t>N/A for PUSCH sub-test</w:t>
            </w:r>
          </w:p>
        </w:tc>
        <w:tc>
          <w:tcPr>
            <w:tcW w:w="1165" w:type="dxa"/>
          </w:tcPr>
          <w:p w:rsidR="005656B2" w:rsidRPr="005656B2" w:rsidRDefault="005656B2" w:rsidP="00857B78">
            <w:pPr>
              <w:pStyle w:val="TAC"/>
              <w:rPr>
                <w:i/>
                <w:highlight w:val="lightGray"/>
              </w:rPr>
            </w:pPr>
            <w:proofErr w:type="spellStart"/>
            <w:r w:rsidRPr="005656B2">
              <w:rPr>
                <w:rFonts w:cs="v5.0.0"/>
                <w:i/>
                <w:highlight w:val="lightGray"/>
              </w:rPr>
              <w:t>Mod'n</w:t>
            </w:r>
            <w:proofErr w:type="spellEnd"/>
          </w:p>
        </w:tc>
        <w:tc>
          <w:tcPr>
            <w:tcW w:w="2330" w:type="dxa"/>
            <w:gridSpan w:val="2"/>
          </w:tcPr>
          <w:p w:rsidR="005656B2" w:rsidRPr="005656B2" w:rsidRDefault="005656B2" w:rsidP="00857B78">
            <w:pPr>
              <w:pStyle w:val="TAC"/>
              <w:rPr>
                <w:i/>
                <w:highlight w:val="lightGray"/>
              </w:rPr>
            </w:pPr>
            <w:r w:rsidRPr="005656B2">
              <w:rPr>
                <w:rFonts w:cs="v5.0.0"/>
                <w:i/>
                <w:highlight w:val="lightGray"/>
              </w:rPr>
              <w:t>RB allocation</w:t>
            </w:r>
          </w:p>
        </w:tc>
      </w:tr>
      <w:tr w:rsidR="005656B2" w:rsidRPr="005656B2" w:rsidTr="00857B78">
        <w:trPr>
          <w:jc w:val="center"/>
        </w:trPr>
        <w:tc>
          <w:tcPr>
            <w:tcW w:w="1166" w:type="dxa"/>
          </w:tcPr>
          <w:p w:rsidR="005656B2" w:rsidRPr="005656B2" w:rsidRDefault="005656B2" w:rsidP="00857B78">
            <w:pPr>
              <w:rPr>
                <w:i/>
                <w:highlight w:val="lightGray"/>
              </w:rPr>
            </w:pPr>
          </w:p>
        </w:tc>
        <w:tc>
          <w:tcPr>
            <w:tcW w:w="3495" w:type="dxa"/>
            <w:gridSpan w:val="2"/>
            <w:vMerge/>
          </w:tcPr>
          <w:p w:rsidR="005656B2" w:rsidRPr="005656B2" w:rsidRDefault="005656B2" w:rsidP="00857B78">
            <w:pPr>
              <w:rPr>
                <w:i/>
                <w:highlight w:val="lightGray"/>
                <w:lang w:eastAsia="ja-JP"/>
              </w:rPr>
            </w:pPr>
          </w:p>
        </w:tc>
        <w:tc>
          <w:tcPr>
            <w:tcW w:w="1165" w:type="dxa"/>
          </w:tcPr>
          <w:p w:rsidR="005656B2" w:rsidRPr="005656B2" w:rsidRDefault="005656B2" w:rsidP="00857B78">
            <w:pPr>
              <w:rPr>
                <w:rFonts w:eastAsia="SimSun"/>
                <w:i/>
                <w:highlight w:val="lightGray"/>
              </w:rPr>
            </w:pPr>
          </w:p>
        </w:tc>
        <w:tc>
          <w:tcPr>
            <w:tcW w:w="1165" w:type="dxa"/>
          </w:tcPr>
          <w:p w:rsidR="005656B2" w:rsidRPr="005656B2" w:rsidRDefault="005656B2" w:rsidP="00857B78">
            <w:pPr>
              <w:pStyle w:val="TAC"/>
              <w:rPr>
                <w:i/>
                <w:highlight w:val="lightGray"/>
              </w:rPr>
            </w:pPr>
            <w:r w:rsidRPr="005656B2">
              <w:rPr>
                <w:rFonts w:cs="v5.0.0"/>
                <w:i/>
                <w:highlight w:val="lightGray"/>
              </w:rPr>
              <w:t>FDD</w:t>
            </w:r>
          </w:p>
        </w:tc>
        <w:tc>
          <w:tcPr>
            <w:tcW w:w="1165" w:type="dxa"/>
          </w:tcPr>
          <w:p w:rsidR="005656B2" w:rsidRPr="005656B2" w:rsidRDefault="005656B2" w:rsidP="00857B78">
            <w:pPr>
              <w:pStyle w:val="TAC"/>
              <w:rPr>
                <w:i/>
                <w:highlight w:val="lightGray"/>
              </w:rPr>
            </w:pPr>
            <w:r w:rsidRPr="005656B2">
              <w:rPr>
                <w:i/>
                <w:highlight w:val="lightGray"/>
              </w:rPr>
              <w:t>TDD</w:t>
            </w: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1.4MHz</w:t>
            </w:r>
          </w:p>
        </w:tc>
        <w:tc>
          <w:tcPr>
            <w:tcW w:w="3495" w:type="dxa"/>
            <w:gridSpan w:val="2"/>
            <w:vMerge/>
          </w:tcPr>
          <w:p w:rsidR="005656B2" w:rsidRPr="005656B2" w:rsidRDefault="005656B2" w:rsidP="00857B78">
            <w:pPr>
              <w:rPr>
                <w:rFonts w:eastAsia="SimSun" w:cs="v5.0.0"/>
                <w:i/>
                <w:highlight w:val="lightGray"/>
              </w:rPr>
            </w:pPr>
          </w:p>
        </w:tc>
        <w:tc>
          <w:tcPr>
            <w:tcW w:w="1165" w:type="dxa"/>
          </w:tcPr>
          <w:p w:rsidR="005656B2" w:rsidRPr="005656B2" w:rsidRDefault="005656B2" w:rsidP="00857B78">
            <w:pPr>
              <w:pStyle w:val="TAC"/>
              <w:rPr>
                <w:i/>
                <w:highlight w:val="lightGray"/>
              </w:rPr>
            </w:pPr>
            <w:r w:rsidRPr="005656B2">
              <w:rPr>
                <w:rFonts w:eastAsia="SimSun"/>
                <w:i/>
                <w:highlight w:val="lightGray"/>
              </w:rPr>
              <w:t xml:space="preserve">QPSK </w:t>
            </w:r>
          </w:p>
        </w:tc>
        <w:tc>
          <w:tcPr>
            <w:tcW w:w="1165" w:type="dxa"/>
          </w:tcPr>
          <w:p w:rsidR="005656B2" w:rsidRPr="005656B2" w:rsidRDefault="005656B2" w:rsidP="00857B78">
            <w:pPr>
              <w:pStyle w:val="TAC"/>
              <w:rPr>
                <w:i/>
                <w:highlight w:val="lightGray"/>
              </w:rPr>
            </w:pPr>
            <w:r w:rsidRPr="005656B2">
              <w:rPr>
                <w:rFonts w:cs="v5.0.0"/>
                <w:i/>
                <w:highlight w:val="lightGray"/>
              </w:rPr>
              <w:t>1</w:t>
            </w:r>
          </w:p>
        </w:tc>
        <w:tc>
          <w:tcPr>
            <w:tcW w:w="1165" w:type="dxa"/>
          </w:tcPr>
          <w:p w:rsidR="005656B2" w:rsidRPr="005656B2" w:rsidRDefault="005656B2" w:rsidP="00857B78">
            <w:pPr>
              <w:pStyle w:val="TAC"/>
              <w:rPr>
                <w:i/>
                <w:highlight w:val="lightGray"/>
              </w:rPr>
            </w:pPr>
            <w:r w:rsidRPr="005656B2">
              <w:rPr>
                <w:rFonts w:cs="v5.0.0"/>
                <w:i/>
                <w:highlight w:val="lightGray"/>
              </w:rPr>
              <w:t>1</w:t>
            </w: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3MHz</w:t>
            </w:r>
          </w:p>
        </w:tc>
        <w:tc>
          <w:tcPr>
            <w:tcW w:w="3495" w:type="dxa"/>
            <w:gridSpan w:val="2"/>
            <w:vMerge/>
          </w:tcPr>
          <w:p w:rsidR="005656B2" w:rsidRPr="005656B2" w:rsidRDefault="005656B2" w:rsidP="00857B78">
            <w:pPr>
              <w:rPr>
                <w:rFonts w:eastAsia="SimSun"/>
                <w:i/>
                <w:highlight w:val="lightGray"/>
              </w:rPr>
            </w:pPr>
          </w:p>
        </w:tc>
        <w:tc>
          <w:tcPr>
            <w:tcW w:w="1165" w:type="dxa"/>
          </w:tcPr>
          <w:p w:rsidR="005656B2" w:rsidRPr="005656B2" w:rsidRDefault="005656B2" w:rsidP="00857B78">
            <w:pPr>
              <w:pStyle w:val="TAC"/>
              <w:rPr>
                <w:i/>
                <w:highlight w:val="lightGray"/>
              </w:rPr>
            </w:pPr>
            <w:r w:rsidRPr="005656B2">
              <w:rPr>
                <w:rFonts w:eastAsia="SimSun"/>
                <w:i/>
                <w:highlight w:val="lightGray"/>
              </w:rPr>
              <w:t>QPSK</w:t>
            </w:r>
          </w:p>
        </w:tc>
        <w:tc>
          <w:tcPr>
            <w:tcW w:w="1165" w:type="dxa"/>
          </w:tcPr>
          <w:p w:rsidR="005656B2" w:rsidRPr="005656B2" w:rsidRDefault="005656B2" w:rsidP="00857B78">
            <w:pPr>
              <w:pStyle w:val="TAC"/>
              <w:rPr>
                <w:i/>
                <w:highlight w:val="lightGray"/>
              </w:rPr>
            </w:pPr>
            <w:r w:rsidRPr="005656B2">
              <w:rPr>
                <w:rFonts w:cs="v5.0.0"/>
                <w:i/>
                <w:highlight w:val="lightGray"/>
              </w:rPr>
              <w:t>4</w:t>
            </w:r>
          </w:p>
        </w:tc>
        <w:tc>
          <w:tcPr>
            <w:tcW w:w="1165" w:type="dxa"/>
          </w:tcPr>
          <w:p w:rsidR="005656B2" w:rsidRPr="005656B2" w:rsidRDefault="005656B2" w:rsidP="00857B78">
            <w:pPr>
              <w:pStyle w:val="TAC"/>
              <w:rPr>
                <w:i/>
                <w:highlight w:val="lightGray"/>
              </w:rPr>
            </w:pPr>
            <w:r w:rsidRPr="005656B2">
              <w:rPr>
                <w:rFonts w:cs="v5.0.0"/>
                <w:i/>
                <w:highlight w:val="lightGray"/>
              </w:rPr>
              <w:t>4</w:t>
            </w: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5MHz</w:t>
            </w:r>
          </w:p>
        </w:tc>
        <w:tc>
          <w:tcPr>
            <w:tcW w:w="3495" w:type="dxa"/>
            <w:gridSpan w:val="2"/>
            <w:vMerge/>
          </w:tcPr>
          <w:p w:rsidR="005656B2" w:rsidRPr="005656B2" w:rsidRDefault="005656B2" w:rsidP="00857B78">
            <w:pPr>
              <w:rPr>
                <w:rFonts w:eastAsia="SimSun" w:cs="v5.0.0"/>
                <w:i/>
                <w:highlight w:val="lightGray"/>
              </w:rPr>
            </w:pPr>
          </w:p>
        </w:tc>
        <w:tc>
          <w:tcPr>
            <w:tcW w:w="1165" w:type="dxa"/>
          </w:tcPr>
          <w:p w:rsidR="005656B2" w:rsidRPr="005656B2" w:rsidRDefault="005656B2" w:rsidP="00857B78">
            <w:pPr>
              <w:pStyle w:val="TAC"/>
              <w:rPr>
                <w:i/>
                <w:highlight w:val="lightGray"/>
              </w:rPr>
            </w:pPr>
            <w:r w:rsidRPr="005656B2">
              <w:rPr>
                <w:rFonts w:eastAsia="SimSun"/>
                <w:i/>
                <w:highlight w:val="lightGray"/>
              </w:rPr>
              <w:t xml:space="preserve">QPSK </w:t>
            </w:r>
          </w:p>
        </w:tc>
        <w:tc>
          <w:tcPr>
            <w:tcW w:w="1165" w:type="dxa"/>
          </w:tcPr>
          <w:p w:rsidR="005656B2" w:rsidRPr="005656B2" w:rsidRDefault="005656B2" w:rsidP="00857B78">
            <w:pPr>
              <w:pStyle w:val="TAC"/>
              <w:rPr>
                <w:i/>
                <w:highlight w:val="lightGray"/>
              </w:rPr>
            </w:pPr>
            <w:r w:rsidRPr="005656B2">
              <w:rPr>
                <w:rFonts w:cs="v5.0.0"/>
                <w:i/>
                <w:highlight w:val="lightGray"/>
              </w:rPr>
              <w:t>8</w:t>
            </w:r>
          </w:p>
        </w:tc>
        <w:tc>
          <w:tcPr>
            <w:tcW w:w="1165" w:type="dxa"/>
          </w:tcPr>
          <w:p w:rsidR="005656B2" w:rsidRPr="005656B2" w:rsidRDefault="005656B2" w:rsidP="00857B78">
            <w:pPr>
              <w:pStyle w:val="TAC"/>
              <w:rPr>
                <w:i/>
                <w:highlight w:val="lightGray"/>
              </w:rPr>
            </w:pPr>
            <w:r w:rsidRPr="005656B2">
              <w:rPr>
                <w:rFonts w:cs="v5.0.0"/>
                <w:i/>
                <w:highlight w:val="lightGray"/>
              </w:rPr>
              <w:t>8</w:t>
            </w: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10MHz</w:t>
            </w:r>
          </w:p>
        </w:tc>
        <w:tc>
          <w:tcPr>
            <w:tcW w:w="3495" w:type="dxa"/>
            <w:gridSpan w:val="2"/>
            <w:vMerge/>
          </w:tcPr>
          <w:p w:rsidR="005656B2" w:rsidRPr="005656B2" w:rsidRDefault="005656B2" w:rsidP="00857B78">
            <w:pPr>
              <w:rPr>
                <w:rFonts w:eastAsia="SimSun" w:cs="v5.0.0"/>
                <w:i/>
                <w:highlight w:val="lightGray"/>
              </w:rPr>
            </w:pPr>
          </w:p>
        </w:tc>
        <w:tc>
          <w:tcPr>
            <w:tcW w:w="1165" w:type="dxa"/>
          </w:tcPr>
          <w:p w:rsidR="005656B2" w:rsidRPr="005656B2" w:rsidRDefault="005656B2" w:rsidP="00857B78">
            <w:pPr>
              <w:pStyle w:val="TAC"/>
              <w:rPr>
                <w:i/>
                <w:highlight w:val="lightGray"/>
              </w:rPr>
            </w:pPr>
            <w:r w:rsidRPr="005656B2">
              <w:rPr>
                <w:rFonts w:eastAsia="SimSun"/>
                <w:i/>
                <w:highlight w:val="lightGray"/>
              </w:rPr>
              <w:t xml:space="preserve">QPSK </w:t>
            </w:r>
          </w:p>
        </w:tc>
        <w:tc>
          <w:tcPr>
            <w:tcW w:w="1165" w:type="dxa"/>
          </w:tcPr>
          <w:p w:rsidR="005656B2" w:rsidRPr="005656B2" w:rsidRDefault="005656B2" w:rsidP="00857B78">
            <w:pPr>
              <w:pStyle w:val="TAC"/>
              <w:rPr>
                <w:i/>
                <w:highlight w:val="lightGray"/>
              </w:rPr>
            </w:pPr>
            <w:r w:rsidRPr="005656B2">
              <w:rPr>
                <w:rFonts w:cs="v5.0.0"/>
                <w:i/>
                <w:highlight w:val="lightGray"/>
              </w:rPr>
              <w:t>12</w:t>
            </w:r>
          </w:p>
        </w:tc>
        <w:tc>
          <w:tcPr>
            <w:tcW w:w="1165" w:type="dxa"/>
          </w:tcPr>
          <w:p w:rsidR="005656B2" w:rsidRPr="005656B2" w:rsidRDefault="005656B2" w:rsidP="00857B78">
            <w:pPr>
              <w:pStyle w:val="TAC"/>
              <w:rPr>
                <w:i/>
                <w:highlight w:val="lightGray"/>
              </w:rPr>
            </w:pPr>
            <w:r w:rsidRPr="005656B2">
              <w:rPr>
                <w:rFonts w:cs="v5.0.0"/>
                <w:i/>
                <w:highlight w:val="lightGray"/>
              </w:rPr>
              <w:t>12</w:t>
            </w: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15MHz</w:t>
            </w:r>
          </w:p>
        </w:tc>
        <w:tc>
          <w:tcPr>
            <w:tcW w:w="3495" w:type="dxa"/>
            <w:gridSpan w:val="2"/>
            <w:vMerge/>
          </w:tcPr>
          <w:p w:rsidR="005656B2" w:rsidRPr="005656B2" w:rsidRDefault="005656B2" w:rsidP="00857B78">
            <w:pPr>
              <w:rPr>
                <w:rFonts w:eastAsia="SimSun"/>
                <w:i/>
                <w:highlight w:val="lightGray"/>
              </w:rPr>
            </w:pPr>
          </w:p>
        </w:tc>
        <w:tc>
          <w:tcPr>
            <w:tcW w:w="1165" w:type="dxa"/>
          </w:tcPr>
          <w:p w:rsidR="005656B2" w:rsidRPr="005656B2" w:rsidRDefault="005656B2" w:rsidP="00857B78">
            <w:pPr>
              <w:pStyle w:val="TAC"/>
              <w:rPr>
                <w:i/>
                <w:highlight w:val="lightGray"/>
              </w:rPr>
            </w:pPr>
            <w:r w:rsidRPr="005656B2">
              <w:rPr>
                <w:rFonts w:eastAsia="SimSun"/>
                <w:i/>
                <w:highlight w:val="lightGray"/>
              </w:rPr>
              <w:t xml:space="preserve">QPSK </w:t>
            </w:r>
          </w:p>
        </w:tc>
        <w:tc>
          <w:tcPr>
            <w:tcW w:w="1165" w:type="dxa"/>
          </w:tcPr>
          <w:p w:rsidR="005656B2" w:rsidRPr="005656B2" w:rsidRDefault="005656B2" w:rsidP="00857B78">
            <w:pPr>
              <w:pStyle w:val="TAC"/>
              <w:rPr>
                <w:i/>
                <w:highlight w:val="lightGray"/>
              </w:rPr>
            </w:pPr>
            <w:r w:rsidRPr="005656B2">
              <w:rPr>
                <w:rFonts w:cs="v5.0.0"/>
                <w:i/>
                <w:highlight w:val="lightGray"/>
              </w:rPr>
              <w:t>16</w:t>
            </w:r>
          </w:p>
        </w:tc>
        <w:tc>
          <w:tcPr>
            <w:tcW w:w="1165" w:type="dxa"/>
          </w:tcPr>
          <w:p w:rsidR="005656B2" w:rsidRPr="005656B2" w:rsidRDefault="005656B2" w:rsidP="00857B78">
            <w:pPr>
              <w:pStyle w:val="TAC"/>
              <w:rPr>
                <w:i/>
                <w:highlight w:val="lightGray"/>
              </w:rPr>
            </w:pPr>
            <w:r w:rsidRPr="005656B2">
              <w:rPr>
                <w:rFonts w:cs="v5.0.0"/>
                <w:i/>
                <w:highlight w:val="lightGray"/>
              </w:rPr>
              <w:t>16</w:t>
            </w:r>
          </w:p>
        </w:tc>
      </w:tr>
      <w:tr w:rsidR="005656B2" w:rsidRPr="005656B2" w:rsidTr="00857B78">
        <w:trPr>
          <w:jc w:val="center"/>
        </w:trPr>
        <w:tc>
          <w:tcPr>
            <w:tcW w:w="1166" w:type="dxa"/>
          </w:tcPr>
          <w:p w:rsidR="005656B2" w:rsidRPr="005656B2" w:rsidRDefault="005656B2" w:rsidP="00857B78">
            <w:pPr>
              <w:pStyle w:val="TAC"/>
              <w:rPr>
                <w:i/>
                <w:highlight w:val="lightGray"/>
              </w:rPr>
            </w:pPr>
            <w:r w:rsidRPr="005656B2">
              <w:rPr>
                <w:i/>
                <w:highlight w:val="lightGray"/>
              </w:rPr>
              <w:t>20MHz</w:t>
            </w:r>
          </w:p>
        </w:tc>
        <w:tc>
          <w:tcPr>
            <w:tcW w:w="3495" w:type="dxa"/>
            <w:gridSpan w:val="2"/>
            <w:vMerge/>
          </w:tcPr>
          <w:p w:rsidR="005656B2" w:rsidRPr="005656B2" w:rsidRDefault="005656B2" w:rsidP="00857B78">
            <w:pPr>
              <w:rPr>
                <w:rFonts w:eastAsia="SimSun"/>
                <w:i/>
                <w:highlight w:val="lightGray"/>
              </w:rPr>
            </w:pPr>
          </w:p>
        </w:tc>
        <w:tc>
          <w:tcPr>
            <w:tcW w:w="1165" w:type="dxa"/>
          </w:tcPr>
          <w:p w:rsidR="005656B2" w:rsidRPr="005656B2" w:rsidRDefault="005656B2" w:rsidP="00857B78">
            <w:pPr>
              <w:pStyle w:val="TAC"/>
              <w:rPr>
                <w:i/>
                <w:highlight w:val="lightGray"/>
              </w:rPr>
            </w:pPr>
            <w:r w:rsidRPr="005656B2">
              <w:rPr>
                <w:rFonts w:eastAsia="SimSun"/>
                <w:i/>
                <w:highlight w:val="lightGray"/>
              </w:rPr>
              <w:t xml:space="preserve">QPSK </w:t>
            </w:r>
          </w:p>
        </w:tc>
        <w:tc>
          <w:tcPr>
            <w:tcW w:w="1165" w:type="dxa"/>
          </w:tcPr>
          <w:p w:rsidR="005656B2" w:rsidRPr="005656B2" w:rsidRDefault="005656B2" w:rsidP="00857B78">
            <w:pPr>
              <w:pStyle w:val="TAC"/>
              <w:rPr>
                <w:i/>
                <w:highlight w:val="lightGray"/>
              </w:rPr>
            </w:pPr>
            <w:r w:rsidRPr="005656B2">
              <w:rPr>
                <w:rFonts w:cs="v5.0.0"/>
                <w:i/>
                <w:highlight w:val="lightGray"/>
              </w:rPr>
              <w:t>18</w:t>
            </w:r>
          </w:p>
        </w:tc>
        <w:tc>
          <w:tcPr>
            <w:tcW w:w="1165" w:type="dxa"/>
          </w:tcPr>
          <w:p w:rsidR="005656B2" w:rsidRPr="005656B2" w:rsidRDefault="005656B2" w:rsidP="00857B78">
            <w:pPr>
              <w:pStyle w:val="TAC"/>
              <w:rPr>
                <w:i/>
                <w:highlight w:val="lightGray"/>
              </w:rPr>
            </w:pPr>
            <w:r w:rsidRPr="005656B2">
              <w:rPr>
                <w:rFonts w:cs="v5.0.0"/>
                <w:i/>
                <w:highlight w:val="lightGray"/>
              </w:rPr>
              <w:t>18</w:t>
            </w:r>
          </w:p>
        </w:tc>
      </w:tr>
      <w:tr w:rsidR="005656B2" w:rsidRPr="005656B2" w:rsidTr="00857B78">
        <w:trPr>
          <w:cantSplit/>
          <w:jc w:val="center"/>
        </w:trPr>
        <w:tc>
          <w:tcPr>
            <w:tcW w:w="8156" w:type="dxa"/>
            <w:gridSpan w:val="6"/>
          </w:tcPr>
          <w:p w:rsidR="005656B2" w:rsidRPr="005656B2" w:rsidRDefault="005656B2" w:rsidP="00857B78">
            <w:pPr>
              <w:pStyle w:val="TAN"/>
              <w:rPr>
                <w:rFonts w:eastAsia="Times New Roman"/>
                <w:i/>
              </w:rPr>
            </w:pPr>
            <w:r w:rsidRPr="005656B2">
              <w:rPr>
                <w:rFonts w:eastAsia="SimSun"/>
                <w:i/>
                <w:highlight w:val="lightGray"/>
                <w:lang w:eastAsia="zh-CN"/>
              </w:rPr>
              <w:t>Note 1:</w:t>
            </w:r>
            <w:r w:rsidRPr="005656B2">
              <w:rPr>
                <w:rFonts w:eastAsia="SimSun"/>
                <w:i/>
                <w:highlight w:val="lightGray"/>
                <w:lang w:eastAsia="zh-CN"/>
              </w:rPr>
              <w:tab/>
              <w:t>Test Channel Bandwidths are checked separately for each E-UTRA band, the applicable channel bandwidths are specified in Table 5.4.2.1-1.</w:t>
            </w:r>
          </w:p>
        </w:tc>
      </w:tr>
    </w:tbl>
    <w:p w:rsidR="009F4E3E" w:rsidRPr="005656B2" w:rsidRDefault="009F4E3E" w:rsidP="009F4E3E">
      <w:pPr>
        <w:pStyle w:val="FP"/>
      </w:pPr>
    </w:p>
    <w:p w:rsidR="00A81B8C" w:rsidRDefault="00A81B8C" w:rsidP="00A81B8C">
      <w:pPr>
        <w:pStyle w:val="2"/>
        <w:tabs>
          <w:tab w:val="num" w:pos="567"/>
        </w:tabs>
        <w:ind w:left="576" w:hanging="576"/>
        <w:rPr>
          <w:lang w:eastAsia="ja-JP"/>
        </w:rPr>
      </w:pPr>
      <w:r>
        <w:rPr>
          <w:lang w:eastAsia="ja-JP"/>
        </w:rPr>
        <w:t>Test Environment</w:t>
      </w:r>
    </w:p>
    <w:p w:rsidR="00C26D03" w:rsidRDefault="000233B5" w:rsidP="00A81B8C">
      <w:pPr>
        <w:rPr>
          <w:lang w:eastAsia="ja-JP"/>
        </w:rPr>
      </w:pPr>
      <w:bookmarkStart w:id="4" w:name="_Hlk506568541"/>
      <w:r>
        <w:rPr>
          <w:lang w:eastAsia="ja-JP"/>
        </w:rPr>
        <w:t>According</w:t>
      </w:r>
      <w:r w:rsidR="00C26D03">
        <w:rPr>
          <w:lang w:eastAsia="ja-JP"/>
        </w:rPr>
        <w:t xml:space="preserve"> </w:t>
      </w:r>
      <w:r>
        <w:rPr>
          <w:lang w:eastAsia="ja-JP"/>
        </w:rPr>
        <w:t xml:space="preserve">to general comment in </w:t>
      </w:r>
      <w:r w:rsidR="005656B2">
        <w:rPr>
          <w:lang w:eastAsia="ja-JP"/>
        </w:rPr>
        <w:t xml:space="preserve">38.101-2 </w:t>
      </w:r>
      <w:r>
        <w:t>[2], the power control shall be tested “under normal conditions” only:</w:t>
      </w:r>
    </w:p>
    <w:p w:rsidR="00C26D03" w:rsidRPr="000233B5" w:rsidRDefault="000233B5" w:rsidP="000233B5">
      <w:pPr>
        <w:pStyle w:val="3"/>
        <w:keepLines/>
        <w:spacing w:before="120"/>
        <w:ind w:left="1134" w:hanging="1134"/>
        <w:rPr>
          <w:i/>
          <w:sz w:val="28"/>
          <w:shd w:val="pct15" w:color="auto" w:fill="FFFFFF"/>
        </w:rPr>
      </w:pPr>
      <w:bookmarkStart w:id="5" w:name="_Toc500511719"/>
      <w:bookmarkStart w:id="6" w:name="_Toc501040617"/>
      <w:r w:rsidRPr="000233B5">
        <w:rPr>
          <w:i/>
          <w:sz w:val="28"/>
          <w:shd w:val="pct15" w:color="auto" w:fill="FFFFFF"/>
        </w:rPr>
        <w:t xml:space="preserve">6.3.4 </w:t>
      </w:r>
      <w:r w:rsidR="00C26D03" w:rsidRPr="000233B5">
        <w:rPr>
          <w:i/>
          <w:sz w:val="28"/>
          <w:shd w:val="pct15" w:color="auto" w:fill="FFFFFF"/>
        </w:rPr>
        <w:t>Power control</w:t>
      </w:r>
      <w:bookmarkEnd w:id="5"/>
      <w:bookmarkEnd w:id="6"/>
    </w:p>
    <w:p w:rsidR="00C26D03" w:rsidRPr="000233B5" w:rsidRDefault="00C26D03" w:rsidP="00C26D03">
      <w:pPr>
        <w:pStyle w:val="4"/>
        <w:numPr>
          <w:ilvl w:val="0"/>
          <w:numId w:val="0"/>
        </w:numPr>
        <w:ind w:left="851" w:hanging="851"/>
        <w:rPr>
          <w:i/>
          <w:shd w:val="pct15" w:color="auto" w:fill="FFFFFF"/>
        </w:rPr>
      </w:pPr>
      <w:bookmarkStart w:id="7" w:name="_Toc500511720"/>
      <w:bookmarkStart w:id="8" w:name="_Toc501040618"/>
      <w:r w:rsidRPr="000233B5">
        <w:rPr>
          <w:i/>
          <w:shd w:val="pct15" w:color="auto" w:fill="FFFFFF"/>
        </w:rPr>
        <w:t>6.3.4.1</w:t>
      </w:r>
      <w:r w:rsidRPr="000233B5">
        <w:rPr>
          <w:i/>
          <w:shd w:val="pct15" w:color="auto" w:fill="FFFFFF"/>
        </w:rPr>
        <w:tab/>
        <w:t>General</w:t>
      </w:r>
      <w:bookmarkEnd w:id="7"/>
      <w:bookmarkEnd w:id="8"/>
    </w:p>
    <w:p w:rsidR="00C26D03" w:rsidRPr="000233B5" w:rsidRDefault="00C26D03" w:rsidP="00C26D03">
      <w:pPr>
        <w:rPr>
          <w:i/>
          <w:shd w:val="pct15" w:color="auto" w:fill="FFFFFF"/>
        </w:rPr>
      </w:pPr>
      <w:r w:rsidRPr="000233B5">
        <w:rPr>
          <w:i/>
          <w:shd w:val="pct15" w:color="auto" w:fill="FFFFFF"/>
        </w:rPr>
        <w:t>The requirements on power control accuracy apply under normal conditions.</w:t>
      </w:r>
    </w:p>
    <w:bookmarkEnd w:id="4"/>
    <w:p w:rsidR="006E3D91" w:rsidRDefault="00A81B8C" w:rsidP="00A81B8C">
      <w:pPr>
        <w:rPr>
          <w:lang w:eastAsia="ja-JP"/>
        </w:rPr>
      </w:pPr>
      <w:r w:rsidRPr="007157ED">
        <w:rPr>
          <w:b/>
          <w:lang w:eastAsia="ja-JP"/>
        </w:rPr>
        <w:t>Proposal 1:</w:t>
      </w:r>
      <w:r>
        <w:rPr>
          <w:lang w:eastAsia="ja-JP"/>
        </w:rPr>
        <w:t xml:space="preserve"> Define Test Environment as </w:t>
      </w:r>
      <w:r w:rsidR="005656B2">
        <w:rPr>
          <w:lang w:eastAsia="ja-JP"/>
        </w:rPr>
        <w:t>‘</w:t>
      </w:r>
      <w:r>
        <w:rPr>
          <w:lang w:eastAsia="ja-JP"/>
        </w:rPr>
        <w:t>Normal</w:t>
      </w:r>
      <w:r w:rsidR="005656B2">
        <w:rPr>
          <w:lang w:eastAsia="ja-JP"/>
        </w:rPr>
        <w:t>’</w:t>
      </w:r>
      <w:r>
        <w:rPr>
          <w:lang w:eastAsia="ja-JP"/>
        </w:rPr>
        <w:t xml:space="preserve"> for </w:t>
      </w:r>
      <w:r w:rsidR="005656B2">
        <w:rPr>
          <w:lang w:eastAsia="ja-JP"/>
        </w:rPr>
        <w:t>Aggregate power t</w:t>
      </w:r>
      <w:r w:rsidR="009F4E3E">
        <w:rPr>
          <w:lang w:eastAsia="ja-JP"/>
        </w:rPr>
        <w:t>olerance</w:t>
      </w:r>
      <w:r w:rsidR="00C42230">
        <w:rPr>
          <w:lang w:eastAsia="ja-JP"/>
        </w:rPr>
        <w:t xml:space="preserve"> measurement</w:t>
      </w:r>
      <w:r w:rsidR="005656B2">
        <w:rPr>
          <w:lang w:eastAsia="ja-JP"/>
        </w:rPr>
        <w:t xml:space="preserve"> </w:t>
      </w:r>
      <w:r>
        <w:rPr>
          <w:lang w:eastAsia="ja-JP"/>
        </w:rPr>
        <w:t xml:space="preserve">in </w:t>
      </w:r>
      <w:r w:rsidR="00DD77C7">
        <w:rPr>
          <w:lang w:eastAsia="ja-JP"/>
        </w:rPr>
        <w:t xml:space="preserve">NR </w:t>
      </w:r>
      <w:r>
        <w:rPr>
          <w:lang w:eastAsia="ja-JP"/>
        </w:rPr>
        <w:t>FR</w:t>
      </w:r>
      <w:r w:rsidR="005656B2">
        <w:rPr>
          <w:lang w:eastAsia="ja-JP"/>
        </w:rPr>
        <w:t>2</w:t>
      </w:r>
      <w:r w:rsidR="00DD77C7">
        <w:rPr>
          <w:lang w:eastAsia="ja-JP"/>
        </w:rPr>
        <w:t xml:space="preserve"> testing</w:t>
      </w:r>
      <w:r>
        <w:rPr>
          <w:lang w:eastAsia="ja-JP"/>
        </w:rPr>
        <w:t>.</w:t>
      </w:r>
    </w:p>
    <w:p w:rsidR="006E3D91" w:rsidRDefault="006E3D91" w:rsidP="006E3D91">
      <w:pPr>
        <w:pStyle w:val="2"/>
        <w:tabs>
          <w:tab w:val="num" w:pos="567"/>
        </w:tabs>
        <w:ind w:left="576" w:hanging="576"/>
        <w:rPr>
          <w:lang w:eastAsia="ja-JP"/>
        </w:rPr>
      </w:pPr>
      <w:r>
        <w:rPr>
          <w:lang w:eastAsia="ja-JP"/>
        </w:rPr>
        <w:lastRenderedPageBreak/>
        <w:t>Test Subcarrier Spacing</w:t>
      </w:r>
    </w:p>
    <w:p w:rsidR="00DD77C7" w:rsidRDefault="00DD77C7" w:rsidP="00DD77C7">
      <w:pPr>
        <w:rPr>
          <w:lang w:eastAsia="ja-JP"/>
        </w:rPr>
      </w:pPr>
      <w:bookmarkStart w:id="9" w:name="_Hlk506563588"/>
      <w:r>
        <w:rPr>
          <w:lang w:eastAsia="ja-JP"/>
        </w:rPr>
        <w:t>Length of slot depends on SCS, so depending on the (unfinished in RAN4) test definition, higher SCS can become important because of shorter TX bursts. To be on the safe side, it is best to support Lowest and Highest SCS.</w:t>
      </w:r>
    </w:p>
    <w:p w:rsidR="006E3D91" w:rsidRDefault="006E3D91" w:rsidP="006E3D91">
      <w:pPr>
        <w:rPr>
          <w:lang w:eastAsia="ja-JP"/>
        </w:rPr>
      </w:pPr>
      <w:r w:rsidRPr="00420207">
        <w:rPr>
          <w:b/>
          <w:lang w:eastAsia="ja-JP"/>
        </w:rPr>
        <w:t xml:space="preserve">Proposal </w:t>
      </w:r>
      <w:r w:rsidR="00016EC3">
        <w:rPr>
          <w:b/>
          <w:lang w:eastAsia="ja-JP"/>
        </w:rPr>
        <w:t>2</w:t>
      </w:r>
      <w:r w:rsidRPr="00420207">
        <w:rPr>
          <w:b/>
          <w:lang w:eastAsia="ja-JP"/>
        </w:rPr>
        <w:t>:</w:t>
      </w:r>
      <w:r>
        <w:rPr>
          <w:lang w:eastAsia="ja-JP"/>
        </w:rPr>
        <w:t xml:space="preserve"> Select the</w:t>
      </w:r>
      <w:r w:rsidR="00DD77C7">
        <w:rPr>
          <w:lang w:eastAsia="ja-JP"/>
        </w:rPr>
        <w:t xml:space="preserve"> Lowest and </w:t>
      </w:r>
      <w:r w:rsidR="009F4E3E">
        <w:rPr>
          <w:lang w:eastAsia="ja-JP"/>
        </w:rPr>
        <w:t xml:space="preserve">Highest </w:t>
      </w:r>
      <w:r w:rsidR="00016EC3">
        <w:rPr>
          <w:lang w:eastAsia="ja-JP"/>
        </w:rPr>
        <w:t xml:space="preserve">SCS </w:t>
      </w:r>
      <w:r>
        <w:rPr>
          <w:lang w:eastAsia="ja-JP"/>
        </w:rPr>
        <w:t xml:space="preserve">supported for </w:t>
      </w:r>
      <w:r w:rsidR="00016EC3">
        <w:rPr>
          <w:lang w:eastAsia="ja-JP"/>
        </w:rPr>
        <w:t xml:space="preserve">UE </w:t>
      </w:r>
      <w:bookmarkStart w:id="10" w:name="_Hlk506563606"/>
      <w:bookmarkEnd w:id="9"/>
      <w:r w:rsidR="001F0AFF">
        <w:rPr>
          <w:lang w:eastAsia="ja-JP"/>
        </w:rPr>
        <w:t xml:space="preserve">for </w:t>
      </w:r>
      <w:r w:rsidR="00DD77C7">
        <w:rPr>
          <w:lang w:eastAsia="ja-JP"/>
        </w:rPr>
        <w:t>Aggregate power t</w:t>
      </w:r>
      <w:r w:rsidR="009F4E3E">
        <w:rPr>
          <w:lang w:eastAsia="ja-JP"/>
        </w:rPr>
        <w:t>olerance</w:t>
      </w:r>
      <w:r w:rsidR="001F0AFF" w:rsidRPr="000233B5">
        <w:rPr>
          <w:lang w:eastAsia="ja-JP"/>
        </w:rPr>
        <w:t xml:space="preserve"> </w:t>
      </w:r>
      <w:r w:rsidR="00BB7485">
        <w:rPr>
          <w:lang w:eastAsia="ja-JP"/>
        </w:rPr>
        <w:t>measurement in</w:t>
      </w:r>
      <w:r w:rsidR="00DD77C7">
        <w:rPr>
          <w:lang w:eastAsia="ja-JP"/>
        </w:rPr>
        <w:t xml:space="preserve"> NR</w:t>
      </w:r>
      <w:r w:rsidR="00BB7485">
        <w:rPr>
          <w:lang w:eastAsia="ja-JP"/>
        </w:rPr>
        <w:t xml:space="preserve"> FR</w:t>
      </w:r>
      <w:r w:rsidR="00DD77C7">
        <w:rPr>
          <w:lang w:eastAsia="ja-JP"/>
        </w:rPr>
        <w:t>2 testing</w:t>
      </w:r>
      <w:r w:rsidR="009F531C">
        <w:rPr>
          <w:lang w:eastAsia="ja-JP"/>
        </w:rPr>
        <w:t>.</w:t>
      </w:r>
    </w:p>
    <w:bookmarkEnd w:id="10"/>
    <w:p w:rsidR="007C1EE1" w:rsidRPr="007C1EE1" w:rsidRDefault="007C1EE1" w:rsidP="007C1EE1">
      <w:pPr>
        <w:keepNext/>
        <w:keepLines/>
        <w:numPr>
          <w:ilvl w:val="1"/>
          <w:numId w:val="1"/>
        </w:numPr>
        <w:tabs>
          <w:tab w:val="num" w:pos="567"/>
        </w:tabs>
        <w:spacing w:before="180"/>
        <w:ind w:left="576" w:hanging="576"/>
        <w:outlineLvl w:val="1"/>
        <w:rPr>
          <w:rFonts w:ascii="Arial" w:hAnsi="Arial"/>
          <w:sz w:val="32"/>
          <w:lang w:eastAsia="ja-JP"/>
        </w:rPr>
      </w:pPr>
      <w:r w:rsidRPr="007C1EE1">
        <w:rPr>
          <w:rFonts w:ascii="Arial" w:hAnsi="Arial"/>
          <w:sz w:val="32"/>
          <w:lang w:eastAsia="ja-JP"/>
        </w:rPr>
        <w:t>Test Frequencies</w:t>
      </w:r>
    </w:p>
    <w:p w:rsidR="00DD77C7" w:rsidRDefault="00DD77C7" w:rsidP="001F0AFF">
      <w:r w:rsidRPr="00464924">
        <w:t xml:space="preserve">In LTE, </w:t>
      </w:r>
      <w:r>
        <w:t xml:space="preserve">the </w:t>
      </w:r>
      <w:r>
        <w:rPr>
          <w:lang w:eastAsia="ja-JP"/>
        </w:rPr>
        <w:t>Aggregate power tolerance</w:t>
      </w:r>
      <w:r w:rsidRPr="00464924">
        <w:rPr>
          <w:lang w:eastAsia="ja-JP"/>
        </w:rPr>
        <w:t xml:space="preserve"> </w:t>
      </w:r>
      <w:r w:rsidRPr="00464924">
        <w:t xml:space="preserve">is required to be performed at </w:t>
      </w:r>
      <w:proofErr w:type="gramStart"/>
      <w:r w:rsidRPr="00464924">
        <w:t>Mid</w:t>
      </w:r>
      <w:proofErr w:type="gramEnd"/>
      <w:r w:rsidRPr="00464924">
        <w:t xml:space="preserve"> frequency. We believe this is </w:t>
      </w:r>
      <w:r>
        <w:t xml:space="preserve">also </w:t>
      </w:r>
      <w:r w:rsidRPr="00464924">
        <w:t xml:space="preserve">reasonable </w:t>
      </w:r>
      <w:r>
        <w:t>for NR verification</w:t>
      </w:r>
      <w:r w:rsidRPr="00464924">
        <w:t>.</w:t>
      </w:r>
    </w:p>
    <w:p w:rsidR="00DD77C7" w:rsidRPr="00DD77C7" w:rsidRDefault="00DD77C7" w:rsidP="001F0AFF">
      <w:r w:rsidRPr="00464924">
        <w:t>Therefore, in NR FR</w:t>
      </w:r>
      <w:r>
        <w:t>2</w:t>
      </w:r>
      <w:r w:rsidRPr="00464924">
        <w:t>, similar test frequencies shall be adopted as for LTE.</w:t>
      </w:r>
    </w:p>
    <w:p w:rsidR="00DD77C7" w:rsidRDefault="001F0AFF" w:rsidP="00296003">
      <w:pPr>
        <w:rPr>
          <w:lang w:eastAsia="ja-JP"/>
        </w:rPr>
      </w:pPr>
      <w:r>
        <w:rPr>
          <w:b/>
          <w:lang w:eastAsia="ja-JP"/>
        </w:rPr>
        <w:t>Proposal 3</w:t>
      </w:r>
      <w:r w:rsidRPr="007157ED">
        <w:rPr>
          <w:b/>
          <w:lang w:eastAsia="ja-JP"/>
        </w:rPr>
        <w:t>:</w:t>
      </w:r>
      <w:r>
        <w:rPr>
          <w:lang w:eastAsia="ja-JP"/>
        </w:rPr>
        <w:t xml:space="preserve"> Test </w:t>
      </w:r>
      <w:r w:rsidR="00DD77C7">
        <w:rPr>
          <w:lang w:eastAsia="ja-JP"/>
        </w:rPr>
        <w:t xml:space="preserve">the </w:t>
      </w:r>
      <w:r>
        <w:rPr>
          <w:lang w:eastAsia="ja-JP"/>
        </w:rPr>
        <w:t xml:space="preserve">Mid </w:t>
      </w:r>
      <w:r w:rsidR="00DD77C7">
        <w:rPr>
          <w:lang w:eastAsia="ja-JP"/>
        </w:rPr>
        <w:t>f</w:t>
      </w:r>
      <w:r>
        <w:rPr>
          <w:lang w:eastAsia="ja-JP"/>
        </w:rPr>
        <w:t xml:space="preserve">requency for </w:t>
      </w:r>
      <w:r w:rsidR="009F4E3E">
        <w:rPr>
          <w:lang w:eastAsia="ja-JP"/>
        </w:rPr>
        <w:t xml:space="preserve">Aggregate </w:t>
      </w:r>
      <w:r w:rsidR="00DD77C7">
        <w:rPr>
          <w:lang w:eastAsia="ja-JP"/>
        </w:rPr>
        <w:t>power t</w:t>
      </w:r>
      <w:r w:rsidR="009F4E3E">
        <w:rPr>
          <w:lang w:eastAsia="ja-JP"/>
        </w:rPr>
        <w:t>olerance</w:t>
      </w:r>
      <w:r w:rsidRPr="000233B5">
        <w:rPr>
          <w:lang w:eastAsia="ja-JP"/>
        </w:rPr>
        <w:t xml:space="preserve"> </w:t>
      </w:r>
      <w:r w:rsidR="00C42230">
        <w:rPr>
          <w:lang w:eastAsia="ja-JP"/>
        </w:rPr>
        <w:t xml:space="preserve">measurement </w:t>
      </w:r>
      <w:r w:rsidR="00DD77C7">
        <w:rPr>
          <w:lang w:eastAsia="ja-JP"/>
        </w:rPr>
        <w:t>in NR FR2 testing</w:t>
      </w:r>
      <w:r>
        <w:rPr>
          <w:lang w:eastAsia="ja-JP"/>
        </w:rPr>
        <w:t>.</w:t>
      </w:r>
      <w:bookmarkStart w:id="11" w:name="_Hlk506565331"/>
    </w:p>
    <w:bookmarkEnd w:id="11"/>
    <w:p w:rsidR="00EE2E46" w:rsidRDefault="00EE2E46" w:rsidP="00EE2E46">
      <w:pPr>
        <w:pStyle w:val="2"/>
        <w:tabs>
          <w:tab w:val="num" w:pos="567"/>
        </w:tabs>
        <w:ind w:left="576" w:hanging="576"/>
        <w:rPr>
          <w:lang w:eastAsia="ja-JP"/>
        </w:rPr>
      </w:pPr>
      <w:r>
        <w:rPr>
          <w:lang w:eastAsia="ja-JP"/>
        </w:rPr>
        <w:t>Test Channel Bandwidth</w:t>
      </w:r>
    </w:p>
    <w:p w:rsidR="00413A0B" w:rsidRDefault="00413A0B" w:rsidP="004B5F26">
      <w:pPr>
        <w:rPr>
          <w:lang w:eastAsia="ja-JP"/>
        </w:rPr>
      </w:pPr>
      <w:bookmarkStart w:id="12" w:name="_Hlk506571898"/>
      <w:r w:rsidRPr="00F75E9F">
        <w:rPr>
          <w:lang w:eastAsia="ja-JP"/>
        </w:rPr>
        <w:t>I</w:t>
      </w:r>
      <w:r w:rsidR="003560D9" w:rsidRPr="00F75E9F">
        <w:rPr>
          <w:lang w:eastAsia="ja-JP"/>
        </w:rPr>
        <w:t xml:space="preserve">n LTE, </w:t>
      </w:r>
      <w:r w:rsidR="00DD77C7">
        <w:rPr>
          <w:lang w:eastAsia="ja-JP"/>
        </w:rPr>
        <w:t>aggregate power tolerance</w:t>
      </w:r>
      <w:r w:rsidR="003560D9">
        <w:rPr>
          <w:lang w:eastAsia="ja-JP"/>
        </w:rPr>
        <w:t xml:space="preserve"> </w:t>
      </w:r>
      <w:r>
        <w:rPr>
          <w:lang w:eastAsia="ja-JP"/>
        </w:rPr>
        <w:t xml:space="preserve">is </w:t>
      </w:r>
      <w:r w:rsidR="00296003">
        <w:rPr>
          <w:lang w:eastAsia="ja-JP"/>
        </w:rPr>
        <w:t>tested for Lowest, 5 MHz,</w:t>
      </w:r>
      <w:r w:rsidR="003560D9">
        <w:rPr>
          <w:lang w:eastAsia="ja-JP"/>
        </w:rPr>
        <w:t xml:space="preserve"> and Highest channel bandwidth</w:t>
      </w:r>
      <w:r>
        <w:rPr>
          <w:lang w:eastAsia="ja-JP"/>
        </w:rPr>
        <w:t>s</w:t>
      </w:r>
      <w:r w:rsidR="003560D9">
        <w:rPr>
          <w:lang w:eastAsia="ja-JP"/>
        </w:rPr>
        <w:t>.</w:t>
      </w:r>
      <w:r w:rsidR="00EC2A8A">
        <w:t xml:space="preserve"> We believe this is also reasonable for NR</w:t>
      </w:r>
      <w:r w:rsidR="00DD77C7">
        <w:t xml:space="preserve">. The same approach can be adopted in NR FR2 testing with 5MHz replaced by </w:t>
      </w:r>
      <w:proofErr w:type="gramStart"/>
      <w:r w:rsidR="00DD77C7">
        <w:t>Mid</w:t>
      </w:r>
      <w:proofErr w:type="gramEnd"/>
      <w:r w:rsidR="00DD77C7">
        <w:t xml:space="preserve"> channel bandwidth.</w:t>
      </w:r>
    </w:p>
    <w:p w:rsidR="007E68E4" w:rsidRDefault="00404784" w:rsidP="004B5F26">
      <w:pPr>
        <w:rPr>
          <w:lang w:eastAsia="ja-JP"/>
        </w:rPr>
      </w:pPr>
      <w:bookmarkStart w:id="13" w:name="_Hlk506571954"/>
      <w:bookmarkEnd w:id="12"/>
      <w:r w:rsidRPr="00420207">
        <w:rPr>
          <w:b/>
          <w:lang w:eastAsia="ja-JP"/>
        </w:rPr>
        <w:t xml:space="preserve">Proposal </w:t>
      </w:r>
      <w:r>
        <w:rPr>
          <w:b/>
          <w:lang w:eastAsia="ja-JP"/>
        </w:rPr>
        <w:t>4</w:t>
      </w:r>
      <w:r w:rsidRPr="00420207">
        <w:rPr>
          <w:b/>
          <w:lang w:eastAsia="ja-JP"/>
        </w:rPr>
        <w:t>:</w:t>
      </w:r>
      <w:r>
        <w:rPr>
          <w:lang w:eastAsia="ja-JP"/>
        </w:rPr>
        <w:t xml:space="preserve"> Test the Lowest</w:t>
      </w:r>
      <w:r w:rsidR="00EC2A8A">
        <w:rPr>
          <w:lang w:eastAsia="ja-JP"/>
        </w:rPr>
        <w:t>, Mid</w:t>
      </w:r>
      <w:r>
        <w:rPr>
          <w:lang w:eastAsia="ja-JP"/>
        </w:rPr>
        <w:t xml:space="preserve"> and Highest Channel Bandwidth for </w:t>
      </w:r>
      <w:r w:rsidR="009F4E3E">
        <w:rPr>
          <w:lang w:eastAsia="ja-JP"/>
        </w:rPr>
        <w:t xml:space="preserve">Aggregate </w:t>
      </w:r>
      <w:r w:rsidR="00DD77C7">
        <w:rPr>
          <w:lang w:eastAsia="ja-JP"/>
        </w:rPr>
        <w:t>p</w:t>
      </w:r>
      <w:r w:rsidR="009F4E3E">
        <w:rPr>
          <w:lang w:eastAsia="ja-JP"/>
        </w:rPr>
        <w:t xml:space="preserve">ower </w:t>
      </w:r>
      <w:r w:rsidR="00DD77C7">
        <w:rPr>
          <w:lang w:eastAsia="ja-JP"/>
        </w:rPr>
        <w:t>t</w:t>
      </w:r>
      <w:r w:rsidR="009F4E3E">
        <w:rPr>
          <w:lang w:eastAsia="ja-JP"/>
        </w:rPr>
        <w:t>olerance</w:t>
      </w:r>
      <w:r>
        <w:rPr>
          <w:lang w:eastAsia="ja-JP"/>
        </w:rPr>
        <w:t xml:space="preserve"> </w:t>
      </w:r>
      <w:r w:rsidR="00C42230">
        <w:rPr>
          <w:lang w:eastAsia="ja-JP"/>
        </w:rPr>
        <w:t xml:space="preserve">measurement </w:t>
      </w:r>
      <w:r>
        <w:rPr>
          <w:lang w:eastAsia="ja-JP"/>
        </w:rPr>
        <w:t xml:space="preserve">in </w:t>
      </w:r>
      <w:r w:rsidR="00DD77C7">
        <w:rPr>
          <w:lang w:eastAsia="ja-JP"/>
        </w:rPr>
        <w:t xml:space="preserve">NR </w:t>
      </w:r>
      <w:r>
        <w:rPr>
          <w:lang w:eastAsia="ja-JP"/>
        </w:rPr>
        <w:t>FR</w:t>
      </w:r>
      <w:r w:rsidR="00DD77C7">
        <w:rPr>
          <w:lang w:eastAsia="ja-JP"/>
        </w:rPr>
        <w:t>2 testing</w:t>
      </w:r>
      <w:r>
        <w:rPr>
          <w:lang w:eastAsia="ja-JP"/>
        </w:rPr>
        <w:t>.</w:t>
      </w:r>
    </w:p>
    <w:bookmarkEnd w:id="13"/>
    <w:p w:rsidR="0009460D" w:rsidRDefault="0009460D" w:rsidP="008F236D">
      <w:pPr>
        <w:pStyle w:val="2"/>
        <w:tabs>
          <w:tab w:val="num" w:pos="567"/>
        </w:tabs>
        <w:ind w:left="576" w:hanging="576"/>
        <w:rPr>
          <w:lang w:eastAsia="ja-JP"/>
        </w:rPr>
      </w:pPr>
      <w:r>
        <w:rPr>
          <w:lang w:eastAsia="ja-JP"/>
        </w:rPr>
        <w:t>Signal Types</w:t>
      </w:r>
    </w:p>
    <w:p w:rsidR="0009460D" w:rsidRPr="001C3ACE" w:rsidRDefault="00685B15" w:rsidP="0009460D">
      <w:pPr>
        <w:rPr>
          <w:color w:val="000000"/>
          <w:lang w:eastAsia="ja-JP"/>
        </w:rPr>
      </w:pPr>
      <w:r w:rsidRPr="001C3ACE">
        <w:rPr>
          <w:color w:val="000000"/>
          <w:lang w:eastAsia="ja-JP"/>
        </w:rPr>
        <w:t xml:space="preserve">In </w:t>
      </w:r>
      <w:r w:rsidR="0092422E" w:rsidRPr="001C3ACE">
        <w:rPr>
          <w:color w:val="000000"/>
          <w:lang w:eastAsia="ja-JP"/>
        </w:rPr>
        <w:t>LTE</w:t>
      </w:r>
      <w:r w:rsidRPr="001C3ACE">
        <w:rPr>
          <w:color w:val="000000"/>
          <w:lang w:eastAsia="ja-JP"/>
        </w:rPr>
        <w:t xml:space="preserve">, the procedure is separated in two </w:t>
      </w:r>
      <w:proofErr w:type="gramStart"/>
      <w:r w:rsidRPr="001C3ACE">
        <w:rPr>
          <w:color w:val="000000"/>
          <w:lang w:eastAsia="ja-JP"/>
        </w:rPr>
        <w:t>subtest</w:t>
      </w:r>
      <w:proofErr w:type="gramEnd"/>
      <w:r w:rsidRPr="001C3ACE">
        <w:rPr>
          <w:color w:val="000000"/>
          <w:lang w:eastAsia="ja-JP"/>
        </w:rPr>
        <w:t xml:space="preserve"> </w:t>
      </w:r>
      <w:r w:rsidR="0092422E" w:rsidRPr="001C3ACE">
        <w:rPr>
          <w:color w:val="000000"/>
          <w:lang w:eastAsia="ja-JP"/>
        </w:rPr>
        <w:t>PUCCH and PUSCH</w:t>
      </w:r>
      <w:r w:rsidR="006F5614" w:rsidRPr="001C3ACE">
        <w:rPr>
          <w:color w:val="000000"/>
          <w:lang w:eastAsia="ja-JP"/>
        </w:rPr>
        <w:t xml:space="preserve">. </w:t>
      </w:r>
      <w:r w:rsidR="00F84FEF" w:rsidRPr="001C3ACE">
        <w:rPr>
          <w:color w:val="000000"/>
          <w:lang w:eastAsia="ja-JP"/>
        </w:rPr>
        <w:t xml:space="preserve">Also, the PUCCH format is used </w:t>
      </w:r>
      <w:r w:rsidR="00A86BB1">
        <w:rPr>
          <w:color w:val="000000"/>
          <w:lang w:eastAsia="ja-JP"/>
        </w:rPr>
        <w:t>14</w:t>
      </w:r>
      <w:r w:rsidR="00F84FEF" w:rsidRPr="001C3ACE">
        <w:rPr>
          <w:color w:val="000000"/>
          <w:lang w:eastAsia="ja-JP"/>
        </w:rPr>
        <w:t xml:space="preserve"> </w:t>
      </w:r>
      <w:proofErr w:type="gramStart"/>
      <w:r w:rsidR="00F84FEF" w:rsidRPr="001C3ACE">
        <w:rPr>
          <w:color w:val="000000"/>
          <w:lang w:eastAsia="ja-JP"/>
        </w:rPr>
        <w:t>symbol</w:t>
      </w:r>
      <w:proofErr w:type="gramEnd"/>
      <w:r w:rsidR="00F84FEF" w:rsidRPr="001C3ACE">
        <w:rPr>
          <w:color w:val="000000"/>
          <w:lang w:eastAsia="ja-JP"/>
        </w:rPr>
        <w:t xml:space="preserve"> for LTE.</w:t>
      </w:r>
    </w:p>
    <w:p w:rsidR="009C4DE3" w:rsidRPr="001C3ACE" w:rsidRDefault="009C4DE3" w:rsidP="0009460D">
      <w:pPr>
        <w:rPr>
          <w:color w:val="000000"/>
        </w:rPr>
      </w:pPr>
      <w:r w:rsidRPr="001C3ACE">
        <w:rPr>
          <w:color w:val="000000"/>
        </w:rPr>
        <w:t>Therefore, in NR FR2, similar</w:t>
      </w:r>
      <w:r w:rsidR="00717D0D" w:rsidRPr="001C3ACE">
        <w:rPr>
          <w:color w:val="000000"/>
        </w:rPr>
        <w:t xml:space="preserve"> separates in two</w:t>
      </w:r>
      <w:r w:rsidRPr="001C3ACE">
        <w:rPr>
          <w:color w:val="000000"/>
        </w:rPr>
        <w:t xml:space="preserve"> </w:t>
      </w:r>
      <w:proofErr w:type="gramStart"/>
      <w:r w:rsidR="00717D0D" w:rsidRPr="001C3ACE">
        <w:rPr>
          <w:color w:val="000000"/>
        </w:rPr>
        <w:t>subtest</w:t>
      </w:r>
      <w:proofErr w:type="gramEnd"/>
      <w:r w:rsidR="00717D0D" w:rsidRPr="001C3ACE">
        <w:rPr>
          <w:color w:val="000000"/>
        </w:rPr>
        <w:t xml:space="preserve"> </w:t>
      </w:r>
      <w:r w:rsidRPr="001C3ACE">
        <w:rPr>
          <w:color w:val="000000"/>
        </w:rPr>
        <w:t xml:space="preserve">PUCCH </w:t>
      </w:r>
      <w:r w:rsidR="00717D0D" w:rsidRPr="001C3ACE">
        <w:rPr>
          <w:color w:val="000000"/>
        </w:rPr>
        <w:t>and PUSCH shall be adopted as for LTE</w:t>
      </w:r>
      <w:r w:rsidR="00717D0D" w:rsidRPr="001C3ACE">
        <w:rPr>
          <w:rFonts w:ascii="바탕체" w:eastAsia="바탕체" w:hAnsi="바탕체" w:cs="바탕체"/>
          <w:color w:val="000000"/>
        </w:rPr>
        <w:t>.</w:t>
      </w:r>
      <w:r w:rsidR="00F84FEF" w:rsidRPr="001C3ACE">
        <w:rPr>
          <w:color w:val="000000"/>
          <w:lang w:eastAsia="ja-JP"/>
        </w:rPr>
        <w:t xml:space="preserve"> </w:t>
      </w:r>
      <w:r w:rsidR="00F84FEF">
        <w:rPr>
          <w:color w:val="000000"/>
          <w:lang w:eastAsia="ja-JP"/>
        </w:rPr>
        <w:t>T</w:t>
      </w:r>
      <w:r w:rsidR="00F84FEF" w:rsidRPr="00F84FEF">
        <w:rPr>
          <w:color w:val="000000"/>
          <w:lang w:eastAsia="ja-JP"/>
        </w:rPr>
        <w:t xml:space="preserve">o allow long enough measurement time, we suggest to use </w:t>
      </w:r>
      <w:r w:rsidR="00F84FEF">
        <w:rPr>
          <w:color w:val="000000"/>
          <w:lang w:eastAsia="ja-JP"/>
        </w:rPr>
        <w:t>“</w:t>
      </w:r>
      <w:r w:rsidR="00F84FEF" w:rsidRPr="00F84FEF">
        <w:rPr>
          <w:color w:val="000000"/>
          <w:lang w:eastAsia="ja-JP"/>
        </w:rPr>
        <w:t>long</w:t>
      </w:r>
      <w:r w:rsidR="00F84FEF">
        <w:rPr>
          <w:color w:val="000000"/>
          <w:lang w:eastAsia="ja-JP"/>
        </w:rPr>
        <w:t>”</w:t>
      </w:r>
      <w:r w:rsidR="00F84FEF" w:rsidRPr="00F84FEF">
        <w:rPr>
          <w:color w:val="000000"/>
          <w:lang w:eastAsia="ja-JP"/>
        </w:rPr>
        <w:t xml:space="preserve"> PUCCH format</w:t>
      </w:r>
      <w:r w:rsidR="00F84FEF">
        <w:rPr>
          <w:color w:val="000000"/>
          <w:lang w:eastAsia="ja-JP"/>
        </w:rPr>
        <w:t xml:space="preserve"> 1 which is used 14 </w:t>
      </w:r>
      <w:proofErr w:type="gramStart"/>
      <w:r w:rsidR="00F84FEF">
        <w:rPr>
          <w:color w:val="000000"/>
          <w:lang w:eastAsia="ja-JP"/>
        </w:rPr>
        <w:t>symbol</w:t>
      </w:r>
      <w:proofErr w:type="gramEnd"/>
      <w:r w:rsidR="00F84FEF" w:rsidRPr="00F84FEF">
        <w:rPr>
          <w:color w:val="000000"/>
          <w:lang w:eastAsia="ja-JP"/>
        </w:rPr>
        <w:t>.</w:t>
      </w:r>
    </w:p>
    <w:p w:rsidR="0009460D" w:rsidRPr="0009460D" w:rsidRDefault="00031C3A" w:rsidP="0009460D">
      <w:pPr>
        <w:rPr>
          <w:lang w:eastAsia="ja-JP"/>
        </w:rPr>
      </w:pPr>
      <w:r w:rsidRPr="00420207">
        <w:rPr>
          <w:b/>
          <w:lang w:eastAsia="ja-JP"/>
        </w:rPr>
        <w:t xml:space="preserve">Proposal </w:t>
      </w:r>
      <w:r>
        <w:rPr>
          <w:b/>
          <w:lang w:eastAsia="ja-JP"/>
        </w:rPr>
        <w:t>5</w:t>
      </w:r>
      <w:r w:rsidRPr="00420207">
        <w:rPr>
          <w:b/>
          <w:lang w:eastAsia="ja-JP"/>
        </w:rPr>
        <w:t>:</w:t>
      </w:r>
      <w:r>
        <w:rPr>
          <w:lang w:eastAsia="ja-JP"/>
        </w:rPr>
        <w:t xml:space="preserve"> </w:t>
      </w:r>
      <w:r w:rsidR="00B03177">
        <w:rPr>
          <w:lang w:eastAsia="ja-JP"/>
        </w:rPr>
        <w:t>Test long PU</w:t>
      </w:r>
      <w:r w:rsidR="0092422E">
        <w:rPr>
          <w:lang w:eastAsia="ja-JP"/>
        </w:rPr>
        <w:t>C</w:t>
      </w:r>
      <w:r w:rsidR="00B03177">
        <w:rPr>
          <w:lang w:eastAsia="ja-JP"/>
        </w:rPr>
        <w:t>CH</w:t>
      </w:r>
      <w:r>
        <w:rPr>
          <w:lang w:eastAsia="ja-JP"/>
        </w:rPr>
        <w:t xml:space="preserve"> </w:t>
      </w:r>
      <w:r w:rsidR="0092422E">
        <w:rPr>
          <w:lang w:eastAsia="ja-JP"/>
        </w:rPr>
        <w:t xml:space="preserve">and PUSCH signals </w:t>
      </w:r>
      <w:r w:rsidR="009C4DE3">
        <w:rPr>
          <w:lang w:eastAsia="ja-JP"/>
        </w:rPr>
        <w:t>for</w:t>
      </w:r>
      <w:r>
        <w:rPr>
          <w:lang w:eastAsia="ja-JP"/>
        </w:rPr>
        <w:t xml:space="preserve"> the Aggregate </w:t>
      </w:r>
      <w:r w:rsidR="009C4DE3">
        <w:rPr>
          <w:lang w:eastAsia="ja-JP"/>
        </w:rPr>
        <w:t>p</w:t>
      </w:r>
      <w:r>
        <w:rPr>
          <w:lang w:eastAsia="ja-JP"/>
        </w:rPr>
        <w:t xml:space="preserve">ower </w:t>
      </w:r>
      <w:r w:rsidR="009C4DE3">
        <w:rPr>
          <w:lang w:eastAsia="ja-JP"/>
        </w:rPr>
        <w:t>t</w:t>
      </w:r>
      <w:r>
        <w:rPr>
          <w:lang w:eastAsia="ja-JP"/>
        </w:rPr>
        <w:t>olerance</w:t>
      </w:r>
      <w:r w:rsidRPr="000233B5">
        <w:rPr>
          <w:lang w:eastAsia="ja-JP"/>
        </w:rPr>
        <w:t xml:space="preserve"> </w:t>
      </w:r>
      <w:r>
        <w:rPr>
          <w:lang w:eastAsia="ja-JP"/>
        </w:rPr>
        <w:t xml:space="preserve">measurement in </w:t>
      </w:r>
      <w:r w:rsidR="009C4DE3">
        <w:rPr>
          <w:lang w:eastAsia="ja-JP"/>
        </w:rPr>
        <w:t>NR FR2 testing</w:t>
      </w:r>
      <w:r>
        <w:rPr>
          <w:lang w:eastAsia="ja-JP"/>
        </w:rPr>
        <w:t>.</w:t>
      </w:r>
    </w:p>
    <w:p w:rsidR="008F236D" w:rsidRDefault="008F236D" w:rsidP="008F236D">
      <w:pPr>
        <w:pStyle w:val="2"/>
        <w:tabs>
          <w:tab w:val="num" w:pos="567"/>
        </w:tabs>
        <w:ind w:left="576" w:hanging="576"/>
        <w:rPr>
          <w:lang w:eastAsia="ja-JP"/>
        </w:rPr>
      </w:pPr>
      <w:r>
        <w:rPr>
          <w:lang w:eastAsia="ja-JP"/>
        </w:rPr>
        <w:t>Modulation</w:t>
      </w:r>
      <w:r w:rsidR="00F43064">
        <w:rPr>
          <w:lang w:eastAsia="ja-JP"/>
        </w:rPr>
        <w:t>s</w:t>
      </w:r>
    </w:p>
    <w:p w:rsidR="009C4DE3" w:rsidRDefault="009C4DE3" w:rsidP="009C4DE3">
      <w:r>
        <w:t>In LTE, only QPSK is tested to get relatively stable power transmission. For NR SA FR2 the same modulation scheme</w:t>
      </w:r>
      <w:r w:rsidRPr="004F6342">
        <w:t xml:space="preserve"> </w:t>
      </w:r>
      <w:r>
        <w:t>can be selected, i.e. DFT-s-OFDM QPSK. CP-OFDM has higher PAPR thus is not selected. PI/2 BPSK modulation also has constant envelope but since it’s optional feature therefore is not selected here.</w:t>
      </w:r>
    </w:p>
    <w:p w:rsidR="0031598F" w:rsidRDefault="0031598F" w:rsidP="0031598F">
      <w:pPr>
        <w:rPr>
          <w:lang w:eastAsia="ja-JP"/>
        </w:rPr>
      </w:pPr>
      <w:r w:rsidRPr="00420207">
        <w:rPr>
          <w:b/>
          <w:lang w:eastAsia="ja-JP"/>
        </w:rPr>
        <w:t xml:space="preserve">Proposal </w:t>
      </w:r>
      <w:r w:rsidR="00031C3A">
        <w:rPr>
          <w:b/>
          <w:lang w:eastAsia="ja-JP"/>
        </w:rPr>
        <w:t>6</w:t>
      </w:r>
      <w:r w:rsidRPr="00420207">
        <w:rPr>
          <w:b/>
          <w:lang w:eastAsia="ja-JP"/>
        </w:rPr>
        <w:t>:</w:t>
      </w:r>
      <w:r>
        <w:rPr>
          <w:lang w:eastAsia="ja-JP"/>
        </w:rPr>
        <w:t xml:space="preserve"> </w:t>
      </w:r>
      <w:r w:rsidR="009C4DE3">
        <w:rPr>
          <w:lang w:eastAsia="ja-JP"/>
        </w:rPr>
        <w:t xml:space="preserve">Select DFT-s-OFDM for </w:t>
      </w:r>
      <w:r>
        <w:rPr>
          <w:lang w:eastAsia="ja-JP"/>
        </w:rPr>
        <w:t xml:space="preserve">the </w:t>
      </w:r>
      <w:r w:rsidR="009C4DE3">
        <w:rPr>
          <w:lang w:eastAsia="ja-JP"/>
        </w:rPr>
        <w:t>Aggregate power t</w:t>
      </w:r>
      <w:r w:rsidR="009F4E3E">
        <w:rPr>
          <w:lang w:eastAsia="ja-JP"/>
        </w:rPr>
        <w:t>olerance</w:t>
      </w:r>
      <w:r w:rsidR="00C42230">
        <w:rPr>
          <w:lang w:eastAsia="ja-JP"/>
        </w:rPr>
        <w:t xml:space="preserve"> measurement</w:t>
      </w:r>
      <w:r w:rsidRPr="000233B5">
        <w:rPr>
          <w:lang w:eastAsia="ja-JP"/>
        </w:rPr>
        <w:t xml:space="preserve"> </w:t>
      </w:r>
      <w:r w:rsidR="00C42230">
        <w:rPr>
          <w:lang w:eastAsia="ja-JP"/>
        </w:rPr>
        <w:t xml:space="preserve">in PUSCH sub-test for </w:t>
      </w:r>
      <w:r w:rsidR="009C4DE3">
        <w:rPr>
          <w:lang w:eastAsia="ja-JP"/>
        </w:rPr>
        <w:t>NR</w:t>
      </w:r>
      <w:r>
        <w:rPr>
          <w:lang w:eastAsia="ja-JP"/>
        </w:rPr>
        <w:t xml:space="preserve"> FR</w:t>
      </w:r>
      <w:r w:rsidR="009C4DE3">
        <w:rPr>
          <w:lang w:eastAsia="ja-JP"/>
        </w:rPr>
        <w:t>2 testing</w:t>
      </w:r>
      <w:r w:rsidR="00C42230">
        <w:rPr>
          <w:lang w:eastAsia="ja-JP"/>
        </w:rPr>
        <w:t>.</w:t>
      </w:r>
    </w:p>
    <w:p w:rsidR="00EC0B04" w:rsidRDefault="00C42230" w:rsidP="00EC0B04">
      <w:pPr>
        <w:pStyle w:val="2"/>
        <w:tabs>
          <w:tab w:val="num" w:pos="567"/>
        </w:tabs>
        <w:ind w:left="576" w:hanging="576"/>
        <w:rPr>
          <w:lang w:eastAsia="ja-JP"/>
        </w:rPr>
      </w:pPr>
      <w:r>
        <w:rPr>
          <w:lang w:eastAsia="ja-JP"/>
        </w:rPr>
        <w:t xml:space="preserve">Uplink </w:t>
      </w:r>
      <w:r w:rsidR="004277D9">
        <w:rPr>
          <w:lang w:eastAsia="ja-JP"/>
        </w:rPr>
        <w:t>configuration</w:t>
      </w:r>
    </w:p>
    <w:p w:rsidR="009C4DE3" w:rsidRDefault="009C4DE3" w:rsidP="009C4DE3">
      <w:r>
        <w:t>In LTE, the full RB allocation is selected, which can be followed in NR FR2 testing.</w:t>
      </w:r>
    </w:p>
    <w:p w:rsidR="004277D9" w:rsidRDefault="009C4DE3" w:rsidP="009C4DE3">
      <w:pPr>
        <w:rPr>
          <w:lang w:eastAsia="ja-JP"/>
        </w:rPr>
      </w:pPr>
      <w:r w:rsidRPr="00C66FFB">
        <w:rPr>
          <w:b/>
          <w:lang w:eastAsia="ja-JP"/>
        </w:rPr>
        <w:t>Proposal</w:t>
      </w:r>
      <w:r>
        <w:rPr>
          <w:b/>
          <w:lang w:eastAsia="ja-JP"/>
        </w:rPr>
        <w:t xml:space="preserve"> 7</w:t>
      </w:r>
      <w:r w:rsidRPr="00C66FFB">
        <w:rPr>
          <w:b/>
          <w:lang w:eastAsia="ja-JP"/>
        </w:rPr>
        <w:t>:</w:t>
      </w:r>
      <w:r>
        <w:t xml:space="preserve"> Select </w:t>
      </w:r>
      <w:proofErr w:type="spellStart"/>
      <w:r>
        <w:t>Outer_Full</w:t>
      </w:r>
      <w:proofErr w:type="spellEnd"/>
      <w:r>
        <w:t xml:space="preserve"> allocation </w:t>
      </w:r>
      <w:r>
        <w:rPr>
          <w:lang w:eastAsia="ja-JP"/>
        </w:rPr>
        <w:t xml:space="preserve">for </w:t>
      </w:r>
      <w:r>
        <w:t xml:space="preserve">Aggregate power tolerance </w:t>
      </w:r>
      <w:r>
        <w:rPr>
          <w:lang w:eastAsia="ja-JP"/>
        </w:rPr>
        <w:t>measurement in NR FR2</w:t>
      </w:r>
      <w:r w:rsidR="00C42230">
        <w:rPr>
          <w:lang w:eastAsia="ja-JP"/>
        </w:rPr>
        <w:t xml:space="preserve"> testing.</w:t>
      </w:r>
    </w:p>
    <w:p w:rsidR="002B4ACB" w:rsidRDefault="00E71AE3" w:rsidP="003863EB">
      <w:pPr>
        <w:pStyle w:val="1"/>
        <w:rPr>
          <w:lang w:eastAsia="ja-JP"/>
        </w:rPr>
      </w:pPr>
      <w:r>
        <w:rPr>
          <w:lang w:eastAsia="ja-JP"/>
        </w:rPr>
        <w:t>Conclusion</w:t>
      </w:r>
    </w:p>
    <w:p w:rsidR="00612C05" w:rsidRDefault="00C42230" w:rsidP="003863EB">
      <w:pPr>
        <w:rPr>
          <w:lang w:eastAsia="ja-JP"/>
        </w:rPr>
      </w:pPr>
      <w:r w:rsidRPr="007240BE">
        <w:rPr>
          <w:lang w:eastAsia="ja-JP"/>
        </w:rPr>
        <w:t xml:space="preserve">In conclusion, the following </w:t>
      </w:r>
      <w:proofErr w:type="gramStart"/>
      <w:r w:rsidRPr="007240BE">
        <w:rPr>
          <w:lang w:eastAsia="ja-JP"/>
        </w:rPr>
        <w:t>selection of test points are</w:t>
      </w:r>
      <w:proofErr w:type="gramEnd"/>
      <w:r w:rsidRPr="007240BE">
        <w:rPr>
          <w:lang w:eastAsia="ja-JP"/>
        </w:rPr>
        <w:t xml:space="preserve"> proposed </w:t>
      </w:r>
      <w:r>
        <w:rPr>
          <w:lang w:eastAsia="ja-JP"/>
        </w:rPr>
        <w:t xml:space="preserve">for the Aggregate power tolerance </w:t>
      </w:r>
      <w:r w:rsidRPr="007240BE">
        <w:rPr>
          <w:lang w:eastAsia="ja-JP"/>
        </w:rPr>
        <w:t>measurement</w:t>
      </w:r>
      <w:r>
        <w:rPr>
          <w:lang w:eastAsia="ja-JP"/>
        </w:rPr>
        <w:t xml:space="preserve"> in NR SA FR2</w:t>
      </w:r>
      <w:r w:rsidRPr="007240BE">
        <w:rPr>
          <w:lang w:eastAsia="ja-JP"/>
        </w:rPr>
        <w:t>:</w:t>
      </w:r>
    </w:p>
    <w:p w:rsidR="00C42230" w:rsidRDefault="00C42230" w:rsidP="00C42230">
      <w:pPr>
        <w:rPr>
          <w:lang w:eastAsia="ja-JP"/>
        </w:rPr>
      </w:pPr>
      <w:r w:rsidRPr="007157ED">
        <w:rPr>
          <w:b/>
          <w:lang w:eastAsia="ja-JP"/>
        </w:rPr>
        <w:t>Proposal 1:</w:t>
      </w:r>
      <w:r>
        <w:rPr>
          <w:lang w:eastAsia="ja-JP"/>
        </w:rPr>
        <w:t xml:space="preserve"> Define Test Environment as ‘Normal’ for Aggregate power tolerance measurement in NR FR2 testing.</w:t>
      </w:r>
    </w:p>
    <w:p w:rsidR="00C42230" w:rsidRDefault="00C42230" w:rsidP="00C42230">
      <w:pPr>
        <w:rPr>
          <w:lang w:eastAsia="ja-JP"/>
        </w:rPr>
      </w:pPr>
      <w:r w:rsidRPr="00420207">
        <w:rPr>
          <w:b/>
          <w:lang w:eastAsia="ja-JP"/>
        </w:rPr>
        <w:t xml:space="preserve">Proposal </w:t>
      </w:r>
      <w:r>
        <w:rPr>
          <w:b/>
          <w:lang w:eastAsia="ja-JP"/>
        </w:rPr>
        <w:t>2</w:t>
      </w:r>
      <w:r w:rsidRPr="00420207">
        <w:rPr>
          <w:b/>
          <w:lang w:eastAsia="ja-JP"/>
        </w:rPr>
        <w:t>:</w:t>
      </w:r>
      <w:r>
        <w:rPr>
          <w:lang w:eastAsia="ja-JP"/>
        </w:rPr>
        <w:t xml:space="preserve"> Select the Lowest and Highest SCS supported for UE for Aggregate power tolerance</w:t>
      </w:r>
      <w:r w:rsidRPr="000233B5">
        <w:rPr>
          <w:lang w:eastAsia="ja-JP"/>
        </w:rPr>
        <w:t xml:space="preserve"> </w:t>
      </w:r>
      <w:r>
        <w:rPr>
          <w:lang w:eastAsia="ja-JP"/>
        </w:rPr>
        <w:t>measurement in NR FR2 testing.</w:t>
      </w:r>
    </w:p>
    <w:p w:rsidR="00C42230" w:rsidRDefault="00C42230" w:rsidP="00C42230">
      <w:pPr>
        <w:rPr>
          <w:lang w:eastAsia="ja-JP"/>
        </w:rPr>
      </w:pPr>
      <w:r>
        <w:rPr>
          <w:b/>
          <w:lang w:eastAsia="ja-JP"/>
        </w:rPr>
        <w:t>Proposal 3</w:t>
      </w:r>
      <w:r w:rsidRPr="007157ED">
        <w:rPr>
          <w:b/>
          <w:lang w:eastAsia="ja-JP"/>
        </w:rPr>
        <w:t>:</w:t>
      </w:r>
      <w:r>
        <w:rPr>
          <w:lang w:eastAsia="ja-JP"/>
        </w:rPr>
        <w:t xml:space="preserve"> Test the Mid frequency for Aggregate power tolerance</w:t>
      </w:r>
      <w:r w:rsidRPr="000233B5">
        <w:rPr>
          <w:lang w:eastAsia="ja-JP"/>
        </w:rPr>
        <w:t xml:space="preserve"> </w:t>
      </w:r>
      <w:r>
        <w:rPr>
          <w:lang w:eastAsia="ja-JP"/>
        </w:rPr>
        <w:t>measurement in NR FR2 testing.</w:t>
      </w:r>
    </w:p>
    <w:p w:rsidR="00C42230" w:rsidRDefault="00C42230" w:rsidP="00C42230">
      <w:pPr>
        <w:rPr>
          <w:lang w:eastAsia="ja-JP"/>
        </w:rPr>
      </w:pPr>
      <w:r w:rsidRPr="00420207">
        <w:rPr>
          <w:b/>
          <w:lang w:eastAsia="ja-JP"/>
        </w:rPr>
        <w:lastRenderedPageBreak/>
        <w:t xml:space="preserve">Proposal </w:t>
      </w:r>
      <w:r>
        <w:rPr>
          <w:b/>
          <w:lang w:eastAsia="ja-JP"/>
        </w:rPr>
        <w:t>4</w:t>
      </w:r>
      <w:r w:rsidRPr="00420207">
        <w:rPr>
          <w:b/>
          <w:lang w:eastAsia="ja-JP"/>
        </w:rPr>
        <w:t>:</w:t>
      </w:r>
      <w:r>
        <w:rPr>
          <w:lang w:eastAsia="ja-JP"/>
        </w:rPr>
        <w:t xml:space="preserve"> Test the Lowest, Mid and Highest Channel Bandwidth for Aggregate power tolerance measurement in NR FR2 testing.</w:t>
      </w:r>
    </w:p>
    <w:p w:rsidR="00C42230" w:rsidRPr="0009460D" w:rsidRDefault="00C42230" w:rsidP="00C42230">
      <w:pPr>
        <w:rPr>
          <w:lang w:eastAsia="ja-JP"/>
        </w:rPr>
      </w:pPr>
      <w:r w:rsidRPr="00420207">
        <w:rPr>
          <w:b/>
          <w:lang w:eastAsia="ja-JP"/>
        </w:rPr>
        <w:t xml:space="preserve">Proposal </w:t>
      </w:r>
      <w:r>
        <w:rPr>
          <w:b/>
          <w:lang w:eastAsia="ja-JP"/>
        </w:rPr>
        <w:t>5</w:t>
      </w:r>
      <w:r w:rsidRPr="00420207">
        <w:rPr>
          <w:b/>
          <w:lang w:eastAsia="ja-JP"/>
        </w:rPr>
        <w:t>:</w:t>
      </w:r>
      <w:r>
        <w:rPr>
          <w:lang w:eastAsia="ja-JP"/>
        </w:rPr>
        <w:t xml:space="preserve"> Test long PUCCH and PUSCH signals for the Aggregate power tolerance</w:t>
      </w:r>
      <w:r w:rsidRPr="000233B5">
        <w:rPr>
          <w:lang w:eastAsia="ja-JP"/>
        </w:rPr>
        <w:t xml:space="preserve"> </w:t>
      </w:r>
      <w:r>
        <w:rPr>
          <w:lang w:eastAsia="ja-JP"/>
        </w:rPr>
        <w:t>measurement in NR FR2 testing.</w:t>
      </w:r>
    </w:p>
    <w:p w:rsidR="00C42230" w:rsidRDefault="00C42230" w:rsidP="00C42230">
      <w:pPr>
        <w:rPr>
          <w:lang w:eastAsia="ja-JP"/>
        </w:rPr>
      </w:pPr>
      <w:r w:rsidRPr="00420207">
        <w:rPr>
          <w:b/>
          <w:lang w:eastAsia="ja-JP"/>
        </w:rPr>
        <w:t xml:space="preserve">Proposal </w:t>
      </w:r>
      <w:r>
        <w:rPr>
          <w:b/>
          <w:lang w:eastAsia="ja-JP"/>
        </w:rPr>
        <w:t>6</w:t>
      </w:r>
      <w:r w:rsidRPr="00420207">
        <w:rPr>
          <w:b/>
          <w:lang w:eastAsia="ja-JP"/>
        </w:rPr>
        <w:t>:</w:t>
      </w:r>
      <w:r>
        <w:rPr>
          <w:lang w:eastAsia="ja-JP"/>
        </w:rPr>
        <w:t xml:space="preserve"> Select DFT-s-OFDM for the Aggregate power tolerance measurement</w:t>
      </w:r>
      <w:r w:rsidRPr="000233B5">
        <w:rPr>
          <w:lang w:eastAsia="ja-JP"/>
        </w:rPr>
        <w:t xml:space="preserve"> </w:t>
      </w:r>
      <w:r>
        <w:rPr>
          <w:lang w:eastAsia="ja-JP"/>
        </w:rPr>
        <w:t>in PUSCH sub-test for NR FR2 testing.</w:t>
      </w:r>
    </w:p>
    <w:p w:rsidR="00031C3A" w:rsidRPr="00C42230" w:rsidRDefault="00C42230" w:rsidP="003863EB">
      <w:pPr>
        <w:rPr>
          <w:lang w:eastAsia="ja-JP"/>
        </w:rPr>
      </w:pPr>
      <w:r w:rsidRPr="00C66FFB">
        <w:rPr>
          <w:b/>
          <w:lang w:eastAsia="ja-JP"/>
        </w:rPr>
        <w:t>Proposal</w:t>
      </w:r>
      <w:r>
        <w:rPr>
          <w:b/>
          <w:lang w:eastAsia="ja-JP"/>
        </w:rPr>
        <w:t xml:space="preserve"> 7</w:t>
      </w:r>
      <w:r w:rsidRPr="00C66FFB">
        <w:rPr>
          <w:b/>
          <w:lang w:eastAsia="ja-JP"/>
        </w:rPr>
        <w:t>:</w:t>
      </w:r>
      <w:r>
        <w:t xml:space="preserve"> Select </w:t>
      </w:r>
      <w:proofErr w:type="spellStart"/>
      <w:r>
        <w:t>Outer_Full</w:t>
      </w:r>
      <w:proofErr w:type="spellEnd"/>
      <w:r>
        <w:t xml:space="preserve"> allocation </w:t>
      </w:r>
      <w:r>
        <w:rPr>
          <w:lang w:eastAsia="ja-JP"/>
        </w:rPr>
        <w:t xml:space="preserve">for </w:t>
      </w:r>
      <w:r>
        <w:t xml:space="preserve">Aggregate power tolerance </w:t>
      </w:r>
      <w:r>
        <w:rPr>
          <w:lang w:eastAsia="ja-JP"/>
        </w:rPr>
        <w:t>measurement in NR FR2 testing.</w:t>
      </w:r>
    </w:p>
    <w:p w:rsidR="004B5F26" w:rsidRDefault="00593AE3" w:rsidP="004B5F26">
      <w:pPr>
        <w:pStyle w:val="1"/>
        <w:rPr>
          <w:lang w:eastAsia="ja-JP"/>
        </w:rPr>
      </w:pPr>
      <w:r>
        <w:rPr>
          <w:lang w:eastAsia="ja-JP"/>
        </w:rPr>
        <w:t>Number of test points</w:t>
      </w:r>
    </w:p>
    <w:p w:rsidR="00077D96" w:rsidRDefault="00077D96" w:rsidP="00077D96">
      <w:pPr>
        <w:rPr>
          <w:lang w:val="en-US"/>
        </w:rPr>
      </w:pPr>
      <w:r w:rsidRPr="007240BE">
        <w:rPr>
          <w:lang w:val="en-US"/>
        </w:rPr>
        <w:t xml:space="preserve">Along this document several proposals have been stated for different configuration parameters. In all of cases the analysis has been focused on </w:t>
      </w:r>
      <w:r w:rsidRPr="007240BE">
        <w:t>reducing testing time</w:t>
      </w:r>
      <w:r w:rsidRPr="007240BE">
        <w:rPr>
          <w:lang w:val="en-US"/>
        </w:rPr>
        <w:t xml:space="preserve"> without losing coverage in UE testing for NR.</w:t>
      </w:r>
    </w:p>
    <w:p w:rsidR="00593AE3" w:rsidRPr="007240BE" w:rsidRDefault="00593AE3" w:rsidP="00077D96">
      <w:pPr>
        <w:rPr>
          <w:lang w:val="en-US"/>
        </w:rPr>
      </w:pPr>
      <w:r>
        <w:rPr>
          <w:lang w:val="en-US"/>
        </w:rPr>
        <w:t>PUCCH sub test:</w:t>
      </w:r>
    </w:p>
    <w:tbl>
      <w:tblPr>
        <w:tblW w:w="3712" w:type="pct"/>
        <w:jc w:val="center"/>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224"/>
        <w:gridCol w:w="1228"/>
        <w:gridCol w:w="1060"/>
        <w:gridCol w:w="1060"/>
      </w:tblGrid>
      <w:tr w:rsidR="00077D96" w:rsidRPr="007240BE" w:rsidTr="00857B78">
        <w:trPr>
          <w:trHeight w:val="714"/>
          <w:jc w:val="center"/>
        </w:trPr>
        <w:tc>
          <w:tcPr>
            <w:tcW w:w="871" w:type="pct"/>
          </w:tcPr>
          <w:p w:rsidR="00077D96" w:rsidRPr="007240BE" w:rsidRDefault="00077D96" w:rsidP="00857B78">
            <w:pPr>
              <w:pStyle w:val="TAH"/>
              <w:rPr>
                <w:noProof/>
                <w:lang w:eastAsia="zh-CN"/>
              </w:rPr>
            </w:pPr>
            <w:r w:rsidRPr="007240BE">
              <w:rPr>
                <w:noProof/>
                <w:lang w:eastAsia="zh-CN"/>
              </w:rPr>
              <w:t>Environmental</w:t>
            </w:r>
          </w:p>
          <w:p w:rsidR="00077D96" w:rsidRPr="007240BE" w:rsidRDefault="00077D96" w:rsidP="00857B78">
            <w:pPr>
              <w:pStyle w:val="TAH"/>
              <w:rPr>
                <w:noProof/>
                <w:lang w:eastAsia="zh-CN"/>
              </w:rPr>
            </w:pPr>
            <w:r w:rsidRPr="007240BE">
              <w:rPr>
                <w:noProof/>
                <w:lang w:eastAsia="zh-CN"/>
              </w:rPr>
              <w:t>conditions</w:t>
            </w:r>
          </w:p>
        </w:tc>
        <w:tc>
          <w:tcPr>
            <w:tcW w:w="871" w:type="pct"/>
          </w:tcPr>
          <w:p w:rsidR="00077D96" w:rsidRPr="007240BE" w:rsidRDefault="00077D96" w:rsidP="00857B78">
            <w:pPr>
              <w:pStyle w:val="TAH"/>
              <w:rPr>
                <w:noProof/>
                <w:lang w:eastAsia="zh-CN"/>
              </w:rPr>
            </w:pPr>
            <w:r w:rsidRPr="007240BE">
              <w:rPr>
                <w:noProof/>
                <w:lang w:eastAsia="zh-CN"/>
              </w:rPr>
              <w:t xml:space="preserve">Maximum Number of Frequencies </w:t>
            </w:r>
          </w:p>
        </w:tc>
        <w:tc>
          <w:tcPr>
            <w:tcW w:w="870" w:type="pct"/>
          </w:tcPr>
          <w:p w:rsidR="00077D96" w:rsidRPr="007240BE" w:rsidRDefault="00077D96" w:rsidP="00857B78">
            <w:pPr>
              <w:pStyle w:val="TAH"/>
              <w:rPr>
                <w:noProof/>
                <w:lang w:eastAsia="zh-CN"/>
              </w:rPr>
            </w:pPr>
            <w:r w:rsidRPr="007240BE">
              <w:rPr>
                <w:noProof/>
                <w:lang w:eastAsia="zh-CN"/>
              </w:rPr>
              <w:t>Maximum Number of ChBW</w:t>
            </w:r>
          </w:p>
        </w:tc>
        <w:tc>
          <w:tcPr>
            <w:tcW w:w="873" w:type="pct"/>
          </w:tcPr>
          <w:p w:rsidR="00077D96" w:rsidRPr="007240BE" w:rsidRDefault="00077D96" w:rsidP="00857B78">
            <w:pPr>
              <w:pStyle w:val="TAH"/>
              <w:rPr>
                <w:noProof/>
                <w:lang w:eastAsia="zh-CN"/>
              </w:rPr>
            </w:pPr>
            <w:r w:rsidRPr="007240BE">
              <w:rPr>
                <w:noProof/>
                <w:lang w:eastAsia="zh-CN"/>
              </w:rPr>
              <w:t>Number SCS</w:t>
            </w:r>
          </w:p>
        </w:tc>
        <w:tc>
          <w:tcPr>
            <w:tcW w:w="758" w:type="pct"/>
            <w:shd w:val="clear" w:color="auto" w:fill="auto"/>
          </w:tcPr>
          <w:p w:rsidR="00077D96" w:rsidRPr="007240BE" w:rsidRDefault="00077D96" w:rsidP="00857B78">
            <w:pPr>
              <w:pStyle w:val="TAH"/>
              <w:rPr>
                <w:noProof/>
                <w:lang w:eastAsia="zh-CN"/>
              </w:rPr>
            </w:pPr>
            <w:r w:rsidRPr="007240BE">
              <w:rPr>
                <w:noProof/>
                <w:lang w:eastAsia="zh-CN"/>
              </w:rPr>
              <w:t>Number of steps (mod and RB)</w:t>
            </w:r>
          </w:p>
        </w:tc>
        <w:tc>
          <w:tcPr>
            <w:tcW w:w="759" w:type="pct"/>
          </w:tcPr>
          <w:p w:rsidR="00077D96" w:rsidRPr="007240BE" w:rsidRDefault="00077D96" w:rsidP="00857B78">
            <w:pPr>
              <w:pStyle w:val="TAH"/>
              <w:rPr>
                <w:noProof/>
                <w:lang w:eastAsia="zh-CN"/>
              </w:rPr>
            </w:pPr>
            <w:r w:rsidRPr="007240BE">
              <w:rPr>
                <w:noProof/>
                <w:lang w:eastAsia="zh-CN"/>
              </w:rPr>
              <w:t>Maximum Number of Test Steps</w:t>
            </w:r>
          </w:p>
        </w:tc>
      </w:tr>
      <w:tr w:rsidR="00077D96" w:rsidRPr="007240BE" w:rsidTr="00857B78">
        <w:trPr>
          <w:jc w:val="center"/>
        </w:trPr>
        <w:tc>
          <w:tcPr>
            <w:tcW w:w="871" w:type="pct"/>
          </w:tcPr>
          <w:p w:rsidR="00077D96" w:rsidRPr="007240BE" w:rsidRDefault="00077D96" w:rsidP="00857B78">
            <w:pPr>
              <w:pStyle w:val="TAC"/>
            </w:pPr>
            <w:r w:rsidRPr="007240BE">
              <w:t>1</w:t>
            </w:r>
          </w:p>
        </w:tc>
        <w:tc>
          <w:tcPr>
            <w:tcW w:w="871" w:type="pct"/>
          </w:tcPr>
          <w:p w:rsidR="00077D96" w:rsidRPr="007240BE" w:rsidRDefault="00077D96" w:rsidP="00857B78">
            <w:pPr>
              <w:pStyle w:val="TAC"/>
              <w:rPr>
                <w:rFonts w:eastAsia="맑은 고딕"/>
                <w:lang w:eastAsia="ko-KR"/>
              </w:rPr>
            </w:pPr>
            <w:r w:rsidRPr="007240BE">
              <w:rPr>
                <w:rFonts w:eastAsia="맑은 고딕" w:hint="eastAsia"/>
                <w:lang w:eastAsia="ko-KR"/>
              </w:rPr>
              <w:t>1</w:t>
            </w:r>
          </w:p>
        </w:tc>
        <w:tc>
          <w:tcPr>
            <w:tcW w:w="870" w:type="pct"/>
          </w:tcPr>
          <w:p w:rsidR="00077D96" w:rsidRPr="007240BE" w:rsidRDefault="008A596D" w:rsidP="00857B78">
            <w:pPr>
              <w:pStyle w:val="TAC"/>
              <w:rPr>
                <w:rFonts w:eastAsia="맑은 고딕"/>
                <w:lang w:eastAsia="ko-KR"/>
              </w:rPr>
            </w:pPr>
            <w:r>
              <w:rPr>
                <w:rFonts w:eastAsia="맑은 고딕"/>
                <w:lang w:eastAsia="ko-KR"/>
              </w:rPr>
              <w:t>3</w:t>
            </w:r>
          </w:p>
        </w:tc>
        <w:tc>
          <w:tcPr>
            <w:tcW w:w="873" w:type="pct"/>
          </w:tcPr>
          <w:p w:rsidR="00077D96" w:rsidRPr="007240BE" w:rsidRDefault="00077D96" w:rsidP="00857B78">
            <w:pPr>
              <w:pStyle w:val="TAC"/>
            </w:pPr>
            <w:r w:rsidRPr="007240BE">
              <w:t>2</w:t>
            </w:r>
          </w:p>
        </w:tc>
        <w:tc>
          <w:tcPr>
            <w:tcW w:w="758" w:type="pct"/>
            <w:shd w:val="clear" w:color="auto" w:fill="auto"/>
          </w:tcPr>
          <w:p w:rsidR="00077D96" w:rsidRPr="007240BE" w:rsidRDefault="008A596D" w:rsidP="00857B78">
            <w:pPr>
              <w:pStyle w:val="TAC"/>
              <w:rPr>
                <w:rFonts w:eastAsia="맑은 고딕"/>
                <w:lang w:eastAsia="ko-KR"/>
              </w:rPr>
            </w:pPr>
            <w:r>
              <w:rPr>
                <w:rFonts w:eastAsia="맑은 고딕"/>
                <w:lang w:eastAsia="ko-KR"/>
              </w:rPr>
              <w:t>1</w:t>
            </w:r>
          </w:p>
        </w:tc>
        <w:tc>
          <w:tcPr>
            <w:tcW w:w="759" w:type="pct"/>
          </w:tcPr>
          <w:p w:rsidR="00077D96" w:rsidRPr="007240BE" w:rsidRDefault="008A596D" w:rsidP="00857B78">
            <w:pPr>
              <w:pStyle w:val="TAC"/>
              <w:rPr>
                <w:rFonts w:eastAsia="맑은 고딕"/>
                <w:lang w:eastAsia="ko-KR"/>
              </w:rPr>
            </w:pPr>
            <w:r>
              <w:rPr>
                <w:rFonts w:eastAsia="맑은 고딕"/>
                <w:lang w:eastAsia="ko-KR"/>
              </w:rPr>
              <w:t>6</w:t>
            </w:r>
          </w:p>
        </w:tc>
      </w:tr>
    </w:tbl>
    <w:p w:rsidR="00077D96" w:rsidRDefault="00077D96" w:rsidP="002909D6"/>
    <w:p w:rsidR="00593AE3" w:rsidRPr="007240BE" w:rsidRDefault="00593AE3" w:rsidP="00593AE3">
      <w:pPr>
        <w:rPr>
          <w:lang w:val="en-US"/>
        </w:rPr>
      </w:pPr>
      <w:r>
        <w:rPr>
          <w:lang w:val="en-US"/>
        </w:rPr>
        <w:t>PUSCH sub test:</w:t>
      </w:r>
    </w:p>
    <w:tbl>
      <w:tblPr>
        <w:tblW w:w="3712" w:type="pct"/>
        <w:jc w:val="center"/>
        <w:tblInd w:w="2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224"/>
        <w:gridCol w:w="1228"/>
        <w:gridCol w:w="1060"/>
        <w:gridCol w:w="1060"/>
      </w:tblGrid>
      <w:tr w:rsidR="00593AE3" w:rsidRPr="007240BE" w:rsidTr="00857B78">
        <w:trPr>
          <w:trHeight w:val="714"/>
          <w:jc w:val="center"/>
        </w:trPr>
        <w:tc>
          <w:tcPr>
            <w:tcW w:w="871" w:type="pct"/>
          </w:tcPr>
          <w:p w:rsidR="00593AE3" w:rsidRPr="007240BE" w:rsidRDefault="00593AE3" w:rsidP="00857B78">
            <w:pPr>
              <w:pStyle w:val="TAH"/>
              <w:rPr>
                <w:noProof/>
                <w:lang w:eastAsia="zh-CN"/>
              </w:rPr>
            </w:pPr>
            <w:r w:rsidRPr="007240BE">
              <w:rPr>
                <w:noProof/>
                <w:lang w:eastAsia="zh-CN"/>
              </w:rPr>
              <w:t>Environmental</w:t>
            </w:r>
          </w:p>
          <w:p w:rsidR="00593AE3" w:rsidRPr="007240BE" w:rsidRDefault="00593AE3" w:rsidP="00857B78">
            <w:pPr>
              <w:pStyle w:val="TAH"/>
              <w:rPr>
                <w:noProof/>
                <w:lang w:eastAsia="zh-CN"/>
              </w:rPr>
            </w:pPr>
            <w:r w:rsidRPr="007240BE">
              <w:rPr>
                <w:noProof/>
                <w:lang w:eastAsia="zh-CN"/>
              </w:rPr>
              <w:t>conditions</w:t>
            </w:r>
          </w:p>
        </w:tc>
        <w:tc>
          <w:tcPr>
            <w:tcW w:w="871" w:type="pct"/>
          </w:tcPr>
          <w:p w:rsidR="00593AE3" w:rsidRPr="007240BE" w:rsidRDefault="00593AE3" w:rsidP="00857B78">
            <w:pPr>
              <w:pStyle w:val="TAH"/>
              <w:rPr>
                <w:noProof/>
                <w:lang w:eastAsia="zh-CN"/>
              </w:rPr>
            </w:pPr>
            <w:r w:rsidRPr="007240BE">
              <w:rPr>
                <w:noProof/>
                <w:lang w:eastAsia="zh-CN"/>
              </w:rPr>
              <w:t xml:space="preserve">Maximum Number of Frequencies </w:t>
            </w:r>
          </w:p>
        </w:tc>
        <w:tc>
          <w:tcPr>
            <w:tcW w:w="870" w:type="pct"/>
          </w:tcPr>
          <w:p w:rsidR="00593AE3" w:rsidRPr="007240BE" w:rsidRDefault="00593AE3" w:rsidP="00857B78">
            <w:pPr>
              <w:pStyle w:val="TAH"/>
              <w:rPr>
                <w:noProof/>
                <w:lang w:eastAsia="zh-CN"/>
              </w:rPr>
            </w:pPr>
            <w:r w:rsidRPr="007240BE">
              <w:rPr>
                <w:noProof/>
                <w:lang w:eastAsia="zh-CN"/>
              </w:rPr>
              <w:t>Maximum Number of ChBW</w:t>
            </w:r>
          </w:p>
        </w:tc>
        <w:tc>
          <w:tcPr>
            <w:tcW w:w="873" w:type="pct"/>
          </w:tcPr>
          <w:p w:rsidR="00593AE3" w:rsidRPr="007240BE" w:rsidRDefault="00593AE3" w:rsidP="00857B78">
            <w:pPr>
              <w:pStyle w:val="TAH"/>
              <w:rPr>
                <w:noProof/>
                <w:lang w:eastAsia="zh-CN"/>
              </w:rPr>
            </w:pPr>
            <w:r w:rsidRPr="007240BE">
              <w:rPr>
                <w:noProof/>
                <w:lang w:eastAsia="zh-CN"/>
              </w:rPr>
              <w:t>Number SCS</w:t>
            </w:r>
          </w:p>
        </w:tc>
        <w:tc>
          <w:tcPr>
            <w:tcW w:w="758" w:type="pct"/>
            <w:shd w:val="clear" w:color="auto" w:fill="auto"/>
          </w:tcPr>
          <w:p w:rsidR="00593AE3" w:rsidRPr="007240BE" w:rsidRDefault="00593AE3" w:rsidP="00857B78">
            <w:pPr>
              <w:pStyle w:val="TAH"/>
              <w:rPr>
                <w:noProof/>
                <w:lang w:eastAsia="zh-CN"/>
              </w:rPr>
            </w:pPr>
            <w:r w:rsidRPr="007240BE">
              <w:rPr>
                <w:noProof/>
                <w:lang w:eastAsia="zh-CN"/>
              </w:rPr>
              <w:t>Number of steps (mod and RB)</w:t>
            </w:r>
          </w:p>
        </w:tc>
        <w:tc>
          <w:tcPr>
            <w:tcW w:w="759" w:type="pct"/>
          </w:tcPr>
          <w:p w:rsidR="00593AE3" w:rsidRPr="007240BE" w:rsidRDefault="00593AE3" w:rsidP="00857B78">
            <w:pPr>
              <w:pStyle w:val="TAH"/>
              <w:rPr>
                <w:noProof/>
                <w:lang w:eastAsia="zh-CN"/>
              </w:rPr>
            </w:pPr>
            <w:r w:rsidRPr="007240BE">
              <w:rPr>
                <w:noProof/>
                <w:lang w:eastAsia="zh-CN"/>
              </w:rPr>
              <w:t>Maximum Number of Test Steps</w:t>
            </w:r>
          </w:p>
        </w:tc>
      </w:tr>
      <w:tr w:rsidR="00593AE3" w:rsidRPr="007240BE" w:rsidTr="00857B78">
        <w:trPr>
          <w:jc w:val="center"/>
        </w:trPr>
        <w:tc>
          <w:tcPr>
            <w:tcW w:w="871" w:type="pct"/>
          </w:tcPr>
          <w:p w:rsidR="00593AE3" w:rsidRPr="007240BE" w:rsidRDefault="00593AE3" w:rsidP="00857B78">
            <w:pPr>
              <w:pStyle w:val="TAC"/>
            </w:pPr>
            <w:r w:rsidRPr="007240BE">
              <w:t>1</w:t>
            </w:r>
          </w:p>
        </w:tc>
        <w:tc>
          <w:tcPr>
            <w:tcW w:w="871" w:type="pct"/>
          </w:tcPr>
          <w:p w:rsidR="00593AE3" w:rsidRPr="007240BE" w:rsidRDefault="00593AE3" w:rsidP="00857B78">
            <w:pPr>
              <w:pStyle w:val="TAC"/>
              <w:rPr>
                <w:rFonts w:eastAsia="맑은 고딕"/>
                <w:lang w:eastAsia="ko-KR"/>
              </w:rPr>
            </w:pPr>
            <w:r w:rsidRPr="007240BE">
              <w:rPr>
                <w:rFonts w:eastAsia="맑은 고딕" w:hint="eastAsia"/>
                <w:lang w:eastAsia="ko-KR"/>
              </w:rPr>
              <w:t>1</w:t>
            </w:r>
          </w:p>
        </w:tc>
        <w:tc>
          <w:tcPr>
            <w:tcW w:w="870" w:type="pct"/>
          </w:tcPr>
          <w:p w:rsidR="00593AE3" w:rsidRPr="007240BE" w:rsidRDefault="008A596D" w:rsidP="00857B78">
            <w:pPr>
              <w:pStyle w:val="TAC"/>
              <w:rPr>
                <w:rFonts w:eastAsia="맑은 고딕"/>
                <w:lang w:eastAsia="ko-KR"/>
              </w:rPr>
            </w:pPr>
            <w:r>
              <w:rPr>
                <w:rFonts w:eastAsia="맑은 고딕"/>
                <w:lang w:eastAsia="ko-KR"/>
              </w:rPr>
              <w:t>3</w:t>
            </w:r>
          </w:p>
        </w:tc>
        <w:tc>
          <w:tcPr>
            <w:tcW w:w="873" w:type="pct"/>
          </w:tcPr>
          <w:p w:rsidR="00593AE3" w:rsidRPr="007240BE" w:rsidRDefault="00593AE3" w:rsidP="00857B78">
            <w:pPr>
              <w:pStyle w:val="TAC"/>
            </w:pPr>
            <w:r w:rsidRPr="007240BE">
              <w:t>2</w:t>
            </w:r>
          </w:p>
        </w:tc>
        <w:tc>
          <w:tcPr>
            <w:tcW w:w="758" w:type="pct"/>
            <w:shd w:val="clear" w:color="auto" w:fill="auto"/>
          </w:tcPr>
          <w:p w:rsidR="00593AE3" w:rsidRPr="007240BE" w:rsidRDefault="008A596D" w:rsidP="00857B78">
            <w:pPr>
              <w:pStyle w:val="TAC"/>
              <w:rPr>
                <w:rFonts w:eastAsia="맑은 고딕"/>
                <w:lang w:eastAsia="ko-KR"/>
              </w:rPr>
            </w:pPr>
            <w:r>
              <w:rPr>
                <w:rFonts w:eastAsia="맑은 고딕"/>
                <w:lang w:eastAsia="ko-KR"/>
              </w:rPr>
              <w:t>1</w:t>
            </w:r>
          </w:p>
        </w:tc>
        <w:tc>
          <w:tcPr>
            <w:tcW w:w="759" w:type="pct"/>
          </w:tcPr>
          <w:p w:rsidR="00593AE3" w:rsidRPr="007240BE" w:rsidRDefault="008A596D" w:rsidP="00857B78">
            <w:pPr>
              <w:pStyle w:val="TAC"/>
              <w:rPr>
                <w:rFonts w:eastAsia="맑은 고딕"/>
                <w:lang w:eastAsia="ko-KR"/>
              </w:rPr>
            </w:pPr>
            <w:r>
              <w:rPr>
                <w:rFonts w:eastAsia="맑은 고딕"/>
                <w:lang w:eastAsia="ko-KR"/>
              </w:rPr>
              <w:t>6</w:t>
            </w:r>
          </w:p>
        </w:tc>
      </w:tr>
    </w:tbl>
    <w:p w:rsidR="00593AE3" w:rsidRDefault="00593AE3" w:rsidP="002909D6"/>
    <w:p w:rsidR="004277D9" w:rsidRDefault="004277D9" w:rsidP="004277D9">
      <w:pPr>
        <w:pStyle w:val="1"/>
        <w:rPr>
          <w:lang w:eastAsia="ja-JP"/>
        </w:rPr>
      </w:pPr>
      <w:r>
        <w:rPr>
          <w:lang w:eastAsia="ja-JP"/>
        </w:rPr>
        <w:t>References</w:t>
      </w:r>
    </w:p>
    <w:p w:rsidR="004277D9" w:rsidRDefault="004277D9" w:rsidP="004277D9">
      <w:r>
        <w:rPr>
          <w:rFonts w:hint="eastAsia"/>
        </w:rPr>
        <w:t xml:space="preserve">[1] </w:t>
      </w:r>
      <w:r w:rsidRPr="00AD2D5F">
        <w:t>R5-</w:t>
      </w:r>
      <w:r>
        <w:t>180065</w:t>
      </w:r>
      <w:r>
        <w:rPr>
          <w:rFonts w:hint="eastAsia"/>
        </w:rPr>
        <w:t xml:space="preserve">, </w:t>
      </w:r>
      <w:r>
        <w:t xml:space="preserve">“Discussion about Test parameters for NR </w:t>
      </w:r>
      <w:proofErr w:type="spellStart"/>
      <w:r>
        <w:t>TRx</w:t>
      </w:r>
      <w:proofErr w:type="spellEnd"/>
      <w:r>
        <w:t xml:space="preserve"> TCs“</w:t>
      </w:r>
      <w:r>
        <w:rPr>
          <w:rFonts w:hint="eastAsia"/>
        </w:rPr>
        <w:t xml:space="preserve">, </w:t>
      </w:r>
      <w:r>
        <w:t>NTT DOCOMO</w:t>
      </w:r>
      <w:r>
        <w:rPr>
          <w:rFonts w:hint="eastAsia"/>
        </w:rPr>
        <w:t>, RAN5</w:t>
      </w:r>
      <w:r>
        <w:t xml:space="preserve"> Ad hoc</w:t>
      </w:r>
      <w:r>
        <w:rPr>
          <w:rFonts w:hint="eastAsia"/>
        </w:rPr>
        <w:t xml:space="preserve">, </w:t>
      </w:r>
      <w:r>
        <w:t>Munich</w:t>
      </w:r>
      <w:r>
        <w:rPr>
          <w:rFonts w:hint="eastAsia"/>
        </w:rPr>
        <w:t xml:space="preserve">, </w:t>
      </w:r>
      <w:r>
        <w:t>Jan</w:t>
      </w:r>
      <w:r>
        <w:rPr>
          <w:rFonts w:hint="eastAsia"/>
        </w:rPr>
        <w:t>. 2018.</w:t>
      </w:r>
    </w:p>
    <w:p w:rsidR="004277D9" w:rsidRDefault="004277D9" w:rsidP="004277D9">
      <w:pPr>
        <w:rPr>
          <w:lang w:eastAsia="ja-JP"/>
        </w:rPr>
      </w:pPr>
      <w:r>
        <w:t>[2] 3GPP TS 38.101-2 v15.4.0 User Equipment (UE) radio transmission and reception; Part 2: Range 2 Standalone</w:t>
      </w:r>
      <w:r w:rsidRPr="00AD2D5F" w:rsidDel="00E00B17">
        <w:rPr>
          <w:lang w:eastAsia="ja-JP"/>
        </w:rPr>
        <w:t xml:space="preserve"> </w:t>
      </w:r>
      <w:r>
        <w:rPr>
          <w:lang w:eastAsia="ja-JP"/>
        </w:rPr>
        <w:t>(Release 15)</w:t>
      </w:r>
    </w:p>
    <w:p w:rsidR="004277D9" w:rsidRDefault="004277D9" w:rsidP="004277D9">
      <w:r>
        <w:rPr>
          <w:lang w:eastAsia="ja-JP"/>
        </w:rPr>
        <w:t xml:space="preserve">[3] </w:t>
      </w:r>
      <w:r>
        <w:t>3GPP TS 38.521-2 v15.1.0 User Equipment (UE) conformance specification; Radio transmission and reception; Part 2: Range 2 Standalone</w:t>
      </w:r>
      <w:r w:rsidRPr="00AD2D5F" w:rsidDel="00E00B17">
        <w:rPr>
          <w:lang w:eastAsia="ja-JP"/>
        </w:rPr>
        <w:t xml:space="preserve"> </w:t>
      </w:r>
      <w:r>
        <w:rPr>
          <w:lang w:eastAsia="ja-JP"/>
        </w:rPr>
        <w:t>(Release 15)</w:t>
      </w:r>
    </w:p>
    <w:p w:rsidR="004277D9" w:rsidRDefault="004277D9" w:rsidP="004277D9">
      <w:r>
        <w:rPr>
          <w:lang w:eastAsia="ja-JP"/>
        </w:rPr>
        <w:t xml:space="preserve">[4] </w:t>
      </w:r>
      <w:r>
        <w:t>3GPP TS 38.521-1 v15.1.0 User Equipment (UE) conformance specification; Radio transmission and reception; Part 1: Range 1 Standalone</w:t>
      </w:r>
      <w:r w:rsidRPr="00AD2D5F" w:rsidDel="00E00B17">
        <w:rPr>
          <w:lang w:eastAsia="ja-JP"/>
        </w:rPr>
        <w:t xml:space="preserve"> </w:t>
      </w:r>
      <w:r>
        <w:rPr>
          <w:lang w:eastAsia="ja-JP"/>
        </w:rPr>
        <w:t>(Release 15)</w:t>
      </w:r>
    </w:p>
    <w:p w:rsidR="00121F35" w:rsidRPr="004277D9" w:rsidRDefault="00121F35" w:rsidP="00121F35">
      <w:pPr>
        <w:rPr>
          <w:lang w:eastAsia="ja-JP"/>
        </w:rPr>
      </w:pPr>
    </w:p>
    <w:sectPr w:rsidR="00121F35" w:rsidRPr="004277D9" w:rsidSect="003863EB">
      <w:headerReference w:type="even" r:id="rId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AB7" w:rsidRDefault="00726AB7">
      <w:r>
        <w:separator/>
      </w:r>
    </w:p>
  </w:endnote>
  <w:endnote w:type="continuationSeparator" w:id="0">
    <w:p w:rsidR="00726AB7" w:rsidRDefault="00726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AB7" w:rsidRDefault="00726AB7">
      <w:r>
        <w:separator/>
      </w:r>
    </w:p>
  </w:footnote>
  <w:footnote w:type="continuationSeparator" w:id="0">
    <w:p w:rsidR="00726AB7" w:rsidRDefault="00726A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7BC2" w:rsidRDefault="00F47BC2">
    <w:r>
      <w:t xml:space="preserve">Page </w:t>
    </w:r>
    <w:r>
      <w:fldChar w:fldCharType="begin"/>
    </w:r>
    <w:r>
      <w:instrText>PAGE</w:instrText>
    </w:r>
    <w:r>
      <w:fldChar w:fldCharType="separate"/>
    </w:r>
    <w:r>
      <w:rPr>
        <w:noProof/>
      </w:rPr>
      <w:t>452</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5799F"/>
    <w:multiLevelType w:val="hybridMultilevel"/>
    <w:tmpl w:val="434ACE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152B5B"/>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A524A2"/>
    <w:multiLevelType w:val="hybridMultilevel"/>
    <w:tmpl w:val="3EA21F0C"/>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4">
    <w:nsid w:val="23AE08CB"/>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4F1106"/>
    <w:multiLevelType w:val="hybridMultilevel"/>
    <w:tmpl w:val="F6A0DEBC"/>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A51D77"/>
    <w:multiLevelType w:val="hybridMultilevel"/>
    <w:tmpl w:val="0AF018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C126397"/>
    <w:multiLevelType w:val="hybridMultilevel"/>
    <w:tmpl w:val="C61234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ED29D8"/>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DF51210"/>
    <w:multiLevelType w:val="hybridMultilevel"/>
    <w:tmpl w:val="9F449208"/>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nsid w:val="43B24AB5"/>
    <w:multiLevelType w:val="hybridMultilevel"/>
    <w:tmpl w:val="76B8F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6D35AA5"/>
    <w:multiLevelType w:val="hybridMultilevel"/>
    <w:tmpl w:val="53A69AAC"/>
    <w:lvl w:ilvl="0" w:tplc="B06C8DC0">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7F12276"/>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F85ED4"/>
    <w:multiLevelType w:val="hybridMultilevel"/>
    <w:tmpl w:val="66820D50"/>
    <w:lvl w:ilvl="0" w:tplc="0409000B">
      <w:start w:val="1"/>
      <w:numFmt w:val="bullet"/>
      <w:lvlText w:val=""/>
      <w:lvlJc w:val="left"/>
      <w:pPr>
        <w:ind w:left="3556" w:hanging="360"/>
      </w:pPr>
      <w:rPr>
        <w:rFonts w:ascii="Wingdings" w:hAnsi="Wingdings" w:hint="default"/>
      </w:rPr>
    </w:lvl>
    <w:lvl w:ilvl="1" w:tplc="04090003" w:tentative="1">
      <w:start w:val="1"/>
      <w:numFmt w:val="bullet"/>
      <w:lvlText w:val="o"/>
      <w:lvlJc w:val="left"/>
      <w:pPr>
        <w:ind w:left="4276" w:hanging="360"/>
      </w:pPr>
      <w:rPr>
        <w:rFonts w:ascii="Courier New" w:hAnsi="Courier New" w:cs="Courier New" w:hint="default"/>
      </w:rPr>
    </w:lvl>
    <w:lvl w:ilvl="2" w:tplc="04090005" w:tentative="1">
      <w:start w:val="1"/>
      <w:numFmt w:val="bullet"/>
      <w:lvlText w:val=""/>
      <w:lvlJc w:val="left"/>
      <w:pPr>
        <w:ind w:left="4996" w:hanging="360"/>
      </w:pPr>
      <w:rPr>
        <w:rFonts w:ascii="Wingdings" w:hAnsi="Wingdings" w:hint="default"/>
      </w:rPr>
    </w:lvl>
    <w:lvl w:ilvl="3" w:tplc="04090001" w:tentative="1">
      <w:start w:val="1"/>
      <w:numFmt w:val="bullet"/>
      <w:lvlText w:val=""/>
      <w:lvlJc w:val="left"/>
      <w:pPr>
        <w:ind w:left="5716" w:hanging="360"/>
      </w:pPr>
      <w:rPr>
        <w:rFonts w:ascii="Symbol" w:hAnsi="Symbol" w:hint="default"/>
      </w:rPr>
    </w:lvl>
    <w:lvl w:ilvl="4" w:tplc="04090003" w:tentative="1">
      <w:start w:val="1"/>
      <w:numFmt w:val="bullet"/>
      <w:lvlText w:val="o"/>
      <w:lvlJc w:val="left"/>
      <w:pPr>
        <w:ind w:left="6436" w:hanging="360"/>
      </w:pPr>
      <w:rPr>
        <w:rFonts w:ascii="Courier New" w:hAnsi="Courier New" w:cs="Courier New" w:hint="default"/>
      </w:rPr>
    </w:lvl>
    <w:lvl w:ilvl="5" w:tplc="04090005" w:tentative="1">
      <w:start w:val="1"/>
      <w:numFmt w:val="bullet"/>
      <w:lvlText w:val=""/>
      <w:lvlJc w:val="left"/>
      <w:pPr>
        <w:ind w:left="7156" w:hanging="360"/>
      </w:pPr>
      <w:rPr>
        <w:rFonts w:ascii="Wingdings" w:hAnsi="Wingdings" w:hint="default"/>
      </w:rPr>
    </w:lvl>
    <w:lvl w:ilvl="6" w:tplc="04090001" w:tentative="1">
      <w:start w:val="1"/>
      <w:numFmt w:val="bullet"/>
      <w:lvlText w:val=""/>
      <w:lvlJc w:val="left"/>
      <w:pPr>
        <w:ind w:left="7876" w:hanging="360"/>
      </w:pPr>
      <w:rPr>
        <w:rFonts w:ascii="Symbol" w:hAnsi="Symbol" w:hint="default"/>
      </w:rPr>
    </w:lvl>
    <w:lvl w:ilvl="7" w:tplc="04090003" w:tentative="1">
      <w:start w:val="1"/>
      <w:numFmt w:val="bullet"/>
      <w:lvlText w:val="o"/>
      <w:lvlJc w:val="left"/>
      <w:pPr>
        <w:ind w:left="8596" w:hanging="360"/>
      </w:pPr>
      <w:rPr>
        <w:rFonts w:ascii="Courier New" w:hAnsi="Courier New" w:cs="Courier New" w:hint="default"/>
      </w:rPr>
    </w:lvl>
    <w:lvl w:ilvl="8" w:tplc="04090005" w:tentative="1">
      <w:start w:val="1"/>
      <w:numFmt w:val="bullet"/>
      <w:lvlText w:val=""/>
      <w:lvlJc w:val="left"/>
      <w:pPr>
        <w:ind w:left="9316" w:hanging="360"/>
      </w:pPr>
      <w:rPr>
        <w:rFonts w:ascii="Wingdings" w:hAnsi="Wingdings" w:hint="default"/>
      </w:rPr>
    </w:lvl>
  </w:abstractNum>
  <w:abstractNum w:abstractNumId="14">
    <w:nsid w:val="4E99079C"/>
    <w:multiLevelType w:val="hybridMultilevel"/>
    <w:tmpl w:val="3F5C3302"/>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0EB160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3360DA2"/>
    <w:multiLevelType w:val="hybridMultilevel"/>
    <w:tmpl w:val="CBD442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3956A2"/>
    <w:multiLevelType w:val="hybridMultilevel"/>
    <w:tmpl w:val="9C0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AD3017"/>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553D3B62"/>
    <w:multiLevelType w:val="hybridMultilevel"/>
    <w:tmpl w:val="9CB69B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813C36"/>
    <w:multiLevelType w:val="hybridMultilevel"/>
    <w:tmpl w:val="D910E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C770E9"/>
    <w:multiLevelType w:val="hybridMultilevel"/>
    <w:tmpl w:val="7CF8A78E"/>
    <w:lvl w:ilvl="0" w:tplc="D40C8ED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EA7EA0"/>
    <w:multiLevelType w:val="hybridMultilevel"/>
    <w:tmpl w:val="9A46E304"/>
    <w:lvl w:ilvl="0" w:tplc="128834BC">
      <w:start w:val="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03157D4"/>
    <w:multiLevelType w:val="multilevel"/>
    <w:tmpl w:val="CB04E53A"/>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1844"/>
        </w:tabs>
        <w:ind w:left="1844" w:hanging="567"/>
      </w:pPr>
    </w:lvl>
    <w:lvl w:ilvl="2">
      <w:start w:val="1"/>
      <w:numFmt w:val="decimal"/>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72BB331E"/>
    <w:multiLevelType w:val="hybridMultilevel"/>
    <w:tmpl w:val="FB2EC378"/>
    <w:lvl w:ilvl="0" w:tplc="0A582104">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855FFD"/>
    <w:multiLevelType w:val="hybridMultilevel"/>
    <w:tmpl w:val="FF40F4B4"/>
    <w:lvl w:ilvl="0" w:tplc="C16CFED6">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63F2FC0"/>
    <w:multiLevelType w:val="hybridMultilevel"/>
    <w:tmpl w:val="16506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nsid w:val="77D97FBD"/>
    <w:multiLevelType w:val="hybridMultilevel"/>
    <w:tmpl w:val="77CA0898"/>
    <w:lvl w:ilvl="0" w:tplc="800CE4CE">
      <w:start w:val="1"/>
      <w:numFmt w:val="decimal"/>
      <w:lvlText w:val="%1&gt;"/>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9">
    <w:nsid w:val="7E5B4E4D"/>
    <w:multiLevelType w:val="hybridMultilevel"/>
    <w:tmpl w:val="525CE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11"/>
  </w:num>
  <w:num w:numId="4">
    <w:abstractNumId w:val="6"/>
  </w:num>
  <w:num w:numId="5">
    <w:abstractNumId w:val="28"/>
  </w:num>
  <w:num w:numId="6">
    <w:abstractNumId w:val="26"/>
  </w:num>
  <w:num w:numId="7">
    <w:abstractNumId w:val="18"/>
  </w:num>
  <w:num w:numId="8">
    <w:abstractNumId w:val="29"/>
  </w:num>
  <w:num w:numId="9">
    <w:abstractNumId w:val="5"/>
  </w:num>
  <w:num w:numId="10">
    <w:abstractNumId w:val="4"/>
  </w:num>
  <w:num w:numId="11">
    <w:abstractNumId w:val="15"/>
  </w:num>
  <w:num w:numId="12">
    <w:abstractNumId w:val="12"/>
  </w:num>
  <w:num w:numId="13">
    <w:abstractNumId w:val="8"/>
  </w:num>
  <w:num w:numId="14">
    <w:abstractNumId w:val="17"/>
  </w:num>
  <w:num w:numId="15">
    <w:abstractNumId w:val="2"/>
  </w:num>
  <w:num w:numId="16">
    <w:abstractNumId w:val="10"/>
  </w:num>
  <w:num w:numId="17">
    <w:abstractNumId w:val="3"/>
  </w:num>
  <w:num w:numId="18">
    <w:abstractNumId w:val="16"/>
  </w:num>
  <w:num w:numId="19">
    <w:abstractNumId w:val="19"/>
  </w:num>
  <w:num w:numId="20">
    <w:abstractNumId w:val="20"/>
  </w:num>
  <w:num w:numId="21">
    <w:abstractNumId w:val="23"/>
  </w:num>
  <w:num w:numId="22">
    <w:abstractNumId w:val="21"/>
  </w:num>
  <w:num w:numId="23">
    <w:abstractNumId w:val="22"/>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4"/>
  </w:num>
  <w:num w:numId="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3"/>
  </w:num>
  <w:num w:numId="28">
    <w:abstractNumId w:val="25"/>
  </w:num>
  <w:num w:numId="29">
    <w:abstractNumId w:val="13"/>
  </w:num>
  <w:num w:numId="30">
    <w:abstractNumId w:val="7"/>
  </w:num>
  <w:num w:numId="31">
    <w:abstractNumId w:val="1"/>
  </w:num>
  <w:num w:numId="32">
    <w:abstractNumId w:val="14"/>
  </w:num>
  <w:num w:numId="3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67D1"/>
    <w:rsid w:val="00000740"/>
    <w:rsid w:val="0000091C"/>
    <w:rsid w:val="00000C77"/>
    <w:rsid w:val="0000163D"/>
    <w:rsid w:val="000018F9"/>
    <w:rsid w:val="00001C09"/>
    <w:rsid w:val="00004F47"/>
    <w:rsid w:val="00006B6C"/>
    <w:rsid w:val="00011CEA"/>
    <w:rsid w:val="00013E4D"/>
    <w:rsid w:val="00014640"/>
    <w:rsid w:val="00014B3E"/>
    <w:rsid w:val="000156D1"/>
    <w:rsid w:val="00016EC3"/>
    <w:rsid w:val="00020A59"/>
    <w:rsid w:val="00021D60"/>
    <w:rsid w:val="00021ECC"/>
    <w:rsid w:val="0002232E"/>
    <w:rsid w:val="000233B5"/>
    <w:rsid w:val="000237C1"/>
    <w:rsid w:val="00023D9C"/>
    <w:rsid w:val="00030A3B"/>
    <w:rsid w:val="00031C3A"/>
    <w:rsid w:val="00031F92"/>
    <w:rsid w:val="0003327C"/>
    <w:rsid w:val="00034573"/>
    <w:rsid w:val="000348F7"/>
    <w:rsid w:val="00035236"/>
    <w:rsid w:val="00035728"/>
    <w:rsid w:val="000366E6"/>
    <w:rsid w:val="00040114"/>
    <w:rsid w:val="000407D4"/>
    <w:rsid w:val="000457CB"/>
    <w:rsid w:val="00050821"/>
    <w:rsid w:val="000515D1"/>
    <w:rsid w:val="0005160F"/>
    <w:rsid w:val="00052815"/>
    <w:rsid w:val="00052DF6"/>
    <w:rsid w:val="00053065"/>
    <w:rsid w:val="00054C3B"/>
    <w:rsid w:val="00056C90"/>
    <w:rsid w:val="00061623"/>
    <w:rsid w:val="0006266D"/>
    <w:rsid w:val="000633FA"/>
    <w:rsid w:val="0006555C"/>
    <w:rsid w:val="00065B38"/>
    <w:rsid w:val="00070DF2"/>
    <w:rsid w:val="00071402"/>
    <w:rsid w:val="000718A5"/>
    <w:rsid w:val="00071CDE"/>
    <w:rsid w:val="000761BE"/>
    <w:rsid w:val="00077CEE"/>
    <w:rsid w:val="00077D96"/>
    <w:rsid w:val="00077D9C"/>
    <w:rsid w:val="00077DB4"/>
    <w:rsid w:val="00082359"/>
    <w:rsid w:val="00082B31"/>
    <w:rsid w:val="00084E8B"/>
    <w:rsid w:val="00085AF9"/>
    <w:rsid w:val="00085FBA"/>
    <w:rsid w:val="0008602B"/>
    <w:rsid w:val="0008719E"/>
    <w:rsid w:val="0009148B"/>
    <w:rsid w:val="000930CD"/>
    <w:rsid w:val="00093F46"/>
    <w:rsid w:val="0009460D"/>
    <w:rsid w:val="0009640C"/>
    <w:rsid w:val="00097C2E"/>
    <w:rsid w:val="000A1B31"/>
    <w:rsid w:val="000A1BC2"/>
    <w:rsid w:val="000A1E33"/>
    <w:rsid w:val="000A36A6"/>
    <w:rsid w:val="000A3D9E"/>
    <w:rsid w:val="000A4934"/>
    <w:rsid w:val="000A5866"/>
    <w:rsid w:val="000A5A27"/>
    <w:rsid w:val="000A6E10"/>
    <w:rsid w:val="000B0278"/>
    <w:rsid w:val="000B16C6"/>
    <w:rsid w:val="000B1AF1"/>
    <w:rsid w:val="000B39DB"/>
    <w:rsid w:val="000B3BF2"/>
    <w:rsid w:val="000B427D"/>
    <w:rsid w:val="000B50EF"/>
    <w:rsid w:val="000B6694"/>
    <w:rsid w:val="000C0363"/>
    <w:rsid w:val="000C2C99"/>
    <w:rsid w:val="000C40C6"/>
    <w:rsid w:val="000C4517"/>
    <w:rsid w:val="000C4EBA"/>
    <w:rsid w:val="000C52D9"/>
    <w:rsid w:val="000C56CC"/>
    <w:rsid w:val="000C7165"/>
    <w:rsid w:val="000C795C"/>
    <w:rsid w:val="000D39E1"/>
    <w:rsid w:val="000D4617"/>
    <w:rsid w:val="000D5C18"/>
    <w:rsid w:val="000D6730"/>
    <w:rsid w:val="000D7613"/>
    <w:rsid w:val="000E106F"/>
    <w:rsid w:val="000E1514"/>
    <w:rsid w:val="000E38C8"/>
    <w:rsid w:val="000E4B99"/>
    <w:rsid w:val="000E4CA5"/>
    <w:rsid w:val="000E5ABD"/>
    <w:rsid w:val="000E7DA1"/>
    <w:rsid w:val="000E7E71"/>
    <w:rsid w:val="000F17E3"/>
    <w:rsid w:val="000F309E"/>
    <w:rsid w:val="000F3D65"/>
    <w:rsid w:val="000F3EB0"/>
    <w:rsid w:val="000F61A9"/>
    <w:rsid w:val="001008F6"/>
    <w:rsid w:val="00102962"/>
    <w:rsid w:val="001046E9"/>
    <w:rsid w:val="00105FF2"/>
    <w:rsid w:val="00110CBA"/>
    <w:rsid w:val="00111EAA"/>
    <w:rsid w:val="0011290F"/>
    <w:rsid w:val="00115335"/>
    <w:rsid w:val="00115CBB"/>
    <w:rsid w:val="001176EB"/>
    <w:rsid w:val="0012100B"/>
    <w:rsid w:val="001215BB"/>
    <w:rsid w:val="00121F35"/>
    <w:rsid w:val="00121FE7"/>
    <w:rsid w:val="001221AB"/>
    <w:rsid w:val="00123666"/>
    <w:rsid w:val="001270FE"/>
    <w:rsid w:val="0012736C"/>
    <w:rsid w:val="0012758A"/>
    <w:rsid w:val="001302B5"/>
    <w:rsid w:val="0013277F"/>
    <w:rsid w:val="00132C4A"/>
    <w:rsid w:val="00132F17"/>
    <w:rsid w:val="00133BFA"/>
    <w:rsid w:val="00133D12"/>
    <w:rsid w:val="00135A44"/>
    <w:rsid w:val="00136178"/>
    <w:rsid w:val="0014151F"/>
    <w:rsid w:val="001429DA"/>
    <w:rsid w:val="00143E4B"/>
    <w:rsid w:val="0014479F"/>
    <w:rsid w:val="001451C8"/>
    <w:rsid w:val="0014683A"/>
    <w:rsid w:val="00146EBE"/>
    <w:rsid w:val="001473C6"/>
    <w:rsid w:val="00147AFE"/>
    <w:rsid w:val="00151DC9"/>
    <w:rsid w:val="001547EE"/>
    <w:rsid w:val="00154E09"/>
    <w:rsid w:val="001552F7"/>
    <w:rsid w:val="00155336"/>
    <w:rsid w:val="0015721C"/>
    <w:rsid w:val="00161253"/>
    <w:rsid w:val="00161A90"/>
    <w:rsid w:val="00162B5D"/>
    <w:rsid w:val="001635C1"/>
    <w:rsid w:val="001649D8"/>
    <w:rsid w:val="0016556B"/>
    <w:rsid w:val="0016668D"/>
    <w:rsid w:val="00170085"/>
    <w:rsid w:val="001702EE"/>
    <w:rsid w:val="00172D0C"/>
    <w:rsid w:val="0017398D"/>
    <w:rsid w:val="001756A4"/>
    <w:rsid w:val="00175903"/>
    <w:rsid w:val="0017639F"/>
    <w:rsid w:val="00176D16"/>
    <w:rsid w:val="00177115"/>
    <w:rsid w:val="001802D2"/>
    <w:rsid w:val="00181FCD"/>
    <w:rsid w:val="00181FF9"/>
    <w:rsid w:val="00182E0B"/>
    <w:rsid w:val="0018380D"/>
    <w:rsid w:val="00184C0D"/>
    <w:rsid w:val="001859BB"/>
    <w:rsid w:val="00185F5D"/>
    <w:rsid w:val="001871F2"/>
    <w:rsid w:val="00193A79"/>
    <w:rsid w:val="001A0819"/>
    <w:rsid w:val="001A1A11"/>
    <w:rsid w:val="001A342A"/>
    <w:rsid w:val="001A5646"/>
    <w:rsid w:val="001A570E"/>
    <w:rsid w:val="001A5F34"/>
    <w:rsid w:val="001A5FF6"/>
    <w:rsid w:val="001B012A"/>
    <w:rsid w:val="001B0154"/>
    <w:rsid w:val="001B07B9"/>
    <w:rsid w:val="001B5A7B"/>
    <w:rsid w:val="001B5ACB"/>
    <w:rsid w:val="001B75E2"/>
    <w:rsid w:val="001C0061"/>
    <w:rsid w:val="001C0660"/>
    <w:rsid w:val="001C1967"/>
    <w:rsid w:val="001C2496"/>
    <w:rsid w:val="001C2A43"/>
    <w:rsid w:val="001C2BF2"/>
    <w:rsid w:val="001C36CC"/>
    <w:rsid w:val="001C3ACE"/>
    <w:rsid w:val="001C6644"/>
    <w:rsid w:val="001D187D"/>
    <w:rsid w:val="001D2383"/>
    <w:rsid w:val="001D342E"/>
    <w:rsid w:val="001D646D"/>
    <w:rsid w:val="001D6E04"/>
    <w:rsid w:val="001D7D26"/>
    <w:rsid w:val="001E13B0"/>
    <w:rsid w:val="001E180A"/>
    <w:rsid w:val="001E19C7"/>
    <w:rsid w:val="001E1C07"/>
    <w:rsid w:val="001E319B"/>
    <w:rsid w:val="001E4453"/>
    <w:rsid w:val="001E66AE"/>
    <w:rsid w:val="001E7AFE"/>
    <w:rsid w:val="001F001A"/>
    <w:rsid w:val="001F062F"/>
    <w:rsid w:val="001F0AFF"/>
    <w:rsid w:val="001F2B7A"/>
    <w:rsid w:val="001F2D2E"/>
    <w:rsid w:val="001F4F95"/>
    <w:rsid w:val="001F5CE5"/>
    <w:rsid w:val="001F68AB"/>
    <w:rsid w:val="001F7439"/>
    <w:rsid w:val="00201579"/>
    <w:rsid w:val="00202335"/>
    <w:rsid w:val="00203314"/>
    <w:rsid w:val="00203C88"/>
    <w:rsid w:val="00203DEC"/>
    <w:rsid w:val="0020490F"/>
    <w:rsid w:val="00211187"/>
    <w:rsid w:val="00214E7D"/>
    <w:rsid w:val="00215007"/>
    <w:rsid w:val="00216F0D"/>
    <w:rsid w:val="00221CDF"/>
    <w:rsid w:val="00222A94"/>
    <w:rsid w:val="00222C06"/>
    <w:rsid w:val="00223325"/>
    <w:rsid w:val="0022452C"/>
    <w:rsid w:val="00224A3F"/>
    <w:rsid w:val="002274B3"/>
    <w:rsid w:val="00227C26"/>
    <w:rsid w:val="002312CD"/>
    <w:rsid w:val="00233015"/>
    <w:rsid w:val="002341D6"/>
    <w:rsid w:val="00234796"/>
    <w:rsid w:val="00235057"/>
    <w:rsid w:val="00236041"/>
    <w:rsid w:val="00236291"/>
    <w:rsid w:val="002403A4"/>
    <w:rsid w:val="0024167F"/>
    <w:rsid w:val="002430EF"/>
    <w:rsid w:val="00243664"/>
    <w:rsid w:val="00244410"/>
    <w:rsid w:val="002465AB"/>
    <w:rsid w:val="00247259"/>
    <w:rsid w:val="002505D7"/>
    <w:rsid w:val="00250CE5"/>
    <w:rsid w:val="002510D8"/>
    <w:rsid w:val="00251F0A"/>
    <w:rsid w:val="0025216B"/>
    <w:rsid w:val="00253B28"/>
    <w:rsid w:val="00255CDC"/>
    <w:rsid w:val="002573A9"/>
    <w:rsid w:val="00257A60"/>
    <w:rsid w:val="00257ECF"/>
    <w:rsid w:val="0026022E"/>
    <w:rsid w:val="00260487"/>
    <w:rsid w:val="0026093C"/>
    <w:rsid w:val="00260948"/>
    <w:rsid w:val="00260B7B"/>
    <w:rsid w:val="00260FA1"/>
    <w:rsid w:val="00261329"/>
    <w:rsid w:val="00261345"/>
    <w:rsid w:val="002613C0"/>
    <w:rsid w:val="00261BAC"/>
    <w:rsid w:val="00263A7E"/>
    <w:rsid w:val="00263A9C"/>
    <w:rsid w:val="00265760"/>
    <w:rsid w:val="00267D7D"/>
    <w:rsid w:val="00267F3F"/>
    <w:rsid w:val="002712B8"/>
    <w:rsid w:val="00271A53"/>
    <w:rsid w:val="00271F66"/>
    <w:rsid w:val="00272C90"/>
    <w:rsid w:val="002739EA"/>
    <w:rsid w:val="00274FAB"/>
    <w:rsid w:val="00275BAA"/>
    <w:rsid w:val="00275CED"/>
    <w:rsid w:val="00276E71"/>
    <w:rsid w:val="00277112"/>
    <w:rsid w:val="0027780B"/>
    <w:rsid w:val="002815F9"/>
    <w:rsid w:val="002829CD"/>
    <w:rsid w:val="0028316E"/>
    <w:rsid w:val="0028324F"/>
    <w:rsid w:val="00283964"/>
    <w:rsid w:val="002842A2"/>
    <w:rsid w:val="00285FE2"/>
    <w:rsid w:val="002861F2"/>
    <w:rsid w:val="00287B5D"/>
    <w:rsid w:val="002909D6"/>
    <w:rsid w:val="00294135"/>
    <w:rsid w:val="00294F85"/>
    <w:rsid w:val="00296003"/>
    <w:rsid w:val="00296344"/>
    <w:rsid w:val="002A120F"/>
    <w:rsid w:val="002A1EB5"/>
    <w:rsid w:val="002A2A22"/>
    <w:rsid w:val="002A2FD5"/>
    <w:rsid w:val="002A5509"/>
    <w:rsid w:val="002A5B64"/>
    <w:rsid w:val="002A5EC9"/>
    <w:rsid w:val="002A6670"/>
    <w:rsid w:val="002A76BE"/>
    <w:rsid w:val="002B280E"/>
    <w:rsid w:val="002B28DD"/>
    <w:rsid w:val="002B2FF4"/>
    <w:rsid w:val="002B347E"/>
    <w:rsid w:val="002B3917"/>
    <w:rsid w:val="002B49FF"/>
    <w:rsid w:val="002B4ACB"/>
    <w:rsid w:val="002B6E26"/>
    <w:rsid w:val="002B705D"/>
    <w:rsid w:val="002B712A"/>
    <w:rsid w:val="002B7C25"/>
    <w:rsid w:val="002C2E2E"/>
    <w:rsid w:val="002C3198"/>
    <w:rsid w:val="002C5074"/>
    <w:rsid w:val="002C5430"/>
    <w:rsid w:val="002C5FDD"/>
    <w:rsid w:val="002C6259"/>
    <w:rsid w:val="002D0AE8"/>
    <w:rsid w:val="002D0EFD"/>
    <w:rsid w:val="002D1336"/>
    <w:rsid w:val="002D155A"/>
    <w:rsid w:val="002D38D9"/>
    <w:rsid w:val="002E20F2"/>
    <w:rsid w:val="002E4AA5"/>
    <w:rsid w:val="002E56BC"/>
    <w:rsid w:val="002E61E7"/>
    <w:rsid w:val="002E69DD"/>
    <w:rsid w:val="002E6BA9"/>
    <w:rsid w:val="002F17E9"/>
    <w:rsid w:val="002F6756"/>
    <w:rsid w:val="0030093F"/>
    <w:rsid w:val="00300F9C"/>
    <w:rsid w:val="0030122C"/>
    <w:rsid w:val="003027BE"/>
    <w:rsid w:val="00303254"/>
    <w:rsid w:val="00306E7A"/>
    <w:rsid w:val="003077DB"/>
    <w:rsid w:val="003100F3"/>
    <w:rsid w:val="003131AD"/>
    <w:rsid w:val="0031452F"/>
    <w:rsid w:val="00314688"/>
    <w:rsid w:val="0031598F"/>
    <w:rsid w:val="00316588"/>
    <w:rsid w:val="003202D8"/>
    <w:rsid w:val="00320904"/>
    <w:rsid w:val="00321856"/>
    <w:rsid w:val="00322571"/>
    <w:rsid w:val="0032280F"/>
    <w:rsid w:val="00324DF1"/>
    <w:rsid w:val="00325732"/>
    <w:rsid w:val="003265A6"/>
    <w:rsid w:val="00326877"/>
    <w:rsid w:val="00326BAC"/>
    <w:rsid w:val="00330019"/>
    <w:rsid w:val="00330CAF"/>
    <w:rsid w:val="00330E71"/>
    <w:rsid w:val="00333A8F"/>
    <w:rsid w:val="00334039"/>
    <w:rsid w:val="0033504D"/>
    <w:rsid w:val="003353D2"/>
    <w:rsid w:val="003359EA"/>
    <w:rsid w:val="00335D3C"/>
    <w:rsid w:val="00337087"/>
    <w:rsid w:val="00337CF7"/>
    <w:rsid w:val="003415D2"/>
    <w:rsid w:val="00341A65"/>
    <w:rsid w:val="0034495F"/>
    <w:rsid w:val="003451F1"/>
    <w:rsid w:val="00346EE2"/>
    <w:rsid w:val="0034753B"/>
    <w:rsid w:val="003477F0"/>
    <w:rsid w:val="003560D9"/>
    <w:rsid w:val="00357790"/>
    <w:rsid w:val="0036000C"/>
    <w:rsid w:val="00362139"/>
    <w:rsid w:val="00364ECB"/>
    <w:rsid w:val="0036674E"/>
    <w:rsid w:val="00372501"/>
    <w:rsid w:val="0037269D"/>
    <w:rsid w:val="00372EB9"/>
    <w:rsid w:val="0037399B"/>
    <w:rsid w:val="0037463B"/>
    <w:rsid w:val="00374BD6"/>
    <w:rsid w:val="003763C3"/>
    <w:rsid w:val="00376CB9"/>
    <w:rsid w:val="00381A3A"/>
    <w:rsid w:val="00382703"/>
    <w:rsid w:val="00383E40"/>
    <w:rsid w:val="003862BA"/>
    <w:rsid w:val="003863EB"/>
    <w:rsid w:val="00386D19"/>
    <w:rsid w:val="003913D9"/>
    <w:rsid w:val="00395227"/>
    <w:rsid w:val="003964B8"/>
    <w:rsid w:val="00396B79"/>
    <w:rsid w:val="00396FBB"/>
    <w:rsid w:val="003A02D5"/>
    <w:rsid w:val="003A1ACB"/>
    <w:rsid w:val="003A42B0"/>
    <w:rsid w:val="003A57D9"/>
    <w:rsid w:val="003B1985"/>
    <w:rsid w:val="003B2C52"/>
    <w:rsid w:val="003B3833"/>
    <w:rsid w:val="003B3BD5"/>
    <w:rsid w:val="003B4A0F"/>
    <w:rsid w:val="003B52D2"/>
    <w:rsid w:val="003B5D55"/>
    <w:rsid w:val="003C58E4"/>
    <w:rsid w:val="003C6119"/>
    <w:rsid w:val="003C7BF2"/>
    <w:rsid w:val="003D22B7"/>
    <w:rsid w:val="003D29B2"/>
    <w:rsid w:val="003D3354"/>
    <w:rsid w:val="003D37CA"/>
    <w:rsid w:val="003D3822"/>
    <w:rsid w:val="003D581E"/>
    <w:rsid w:val="003D6695"/>
    <w:rsid w:val="003D6C54"/>
    <w:rsid w:val="003D6F4E"/>
    <w:rsid w:val="003D79A7"/>
    <w:rsid w:val="003E036E"/>
    <w:rsid w:val="003E1859"/>
    <w:rsid w:val="003E2A44"/>
    <w:rsid w:val="003E30DF"/>
    <w:rsid w:val="003E3851"/>
    <w:rsid w:val="003E6209"/>
    <w:rsid w:val="003E6AAD"/>
    <w:rsid w:val="003E7367"/>
    <w:rsid w:val="003F064A"/>
    <w:rsid w:val="003F1B85"/>
    <w:rsid w:val="003F1C9C"/>
    <w:rsid w:val="003F1EA8"/>
    <w:rsid w:val="003F25A3"/>
    <w:rsid w:val="003F62DB"/>
    <w:rsid w:val="003F6461"/>
    <w:rsid w:val="003F673A"/>
    <w:rsid w:val="003F70C1"/>
    <w:rsid w:val="003F74E6"/>
    <w:rsid w:val="00401B26"/>
    <w:rsid w:val="00402013"/>
    <w:rsid w:val="00402099"/>
    <w:rsid w:val="004035ED"/>
    <w:rsid w:val="00404784"/>
    <w:rsid w:val="0040619D"/>
    <w:rsid w:val="00406563"/>
    <w:rsid w:val="004108D3"/>
    <w:rsid w:val="00410CFA"/>
    <w:rsid w:val="00411B89"/>
    <w:rsid w:val="00412C15"/>
    <w:rsid w:val="004133CC"/>
    <w:rsid w:val="00413562"/>
    <w:rsid w:val="00413A0B"/>
    <w:rsid w:val="00413E20"/>
    <w:rsid w:val="004141C6"/>
    <w:rsid w:val="00414A6F"/>
    <w:rsid w:val="00414A81"/>
    <w:rsid w:val="0041650C"/>
    <w:rsid w:val="00416849"/>
    <w:rsid w:val="0042044F"/>
    <w:rsid w:val="004267A8"/>
    <w:rsid w:val="004273D3"/>
    <w:rsid w:val="00427775"/>
    <w:rsid w:val="004277D9"/>
    <w:rsid w:val="00430B18"/>
    <w:rsid w:val="00430C2A"/>
    <w:rsid w:val="00430EB8"/>
    <w:rsid w:val="00433A8D"/>
    <w:rsid w:val="004372DC"/>
    <w:rsid w:val="004377EB"/>
    <w:rsid w:val="00437FF1"/>
    <w:rsid w:val="00441C30"/>
    <w:rsid w:val="004425DE"/>
    <w:rsid w:val="00442A82"/>
    <w:rsid w:val="00443A52"/>
    <w:rsid w:val="004463FF"/>
    <w:rsid w:val="00451CD2"/>
    <w:rsid w:val="00452300"/>
    <w:rsid w:val="0045296B"/>
    <w:rsid w:val="004530A2"/>
    <w:rsid w:val="00453337"/>
    <w:rsid w:val="00453494"/>
    <w:rsid w:val="00453FC8"/>
    <w:rsid w:val="0045579E"/>
    <w:rsid w:val="0045620E"/>
    <w:rsid w:val="004570A6"/>
    <w:rsid w:val="004575BF"/>
    <w:rsid w:val="004601ED"/>
    <w:rsid w:val="00461A52"/>
    <w:rsid w:val="00463B24"/>
    <w:rsid w:val="00465302"/>
    <w:rsid w:val="00465E50"/>
    <w:rsid w:val="004705EB"/>
    <w:rsid w:val="00473E7F"/>
    <w:rsid w:val="0047651C"/>
    <w:rsid w:val="00476535"/>
    <w:rsid w:val="004778FA"/>
    <w:rsid w:val="004820C6"/>
    <w:rsid w:val="00482356"/>
    <w:rsid w:val="004843C1"/>
    <w:rsid w:val="004843C6"/>
    <w:rsid w:val="00484A6E"/>
    <w:rsid w:val="00484BCD"/>
    <w:rsid w:val="004857F6"/>
    <w:rsid w:val="00486E79"/>
    <w:rsid w:val="00487035"/>
    <w:rsid w:val="0049054E"/>
    <w:rsid w:val="004907C7"/>
    <w:rsid w:val="0049097C"/>
    <w:rsid w:val="00491E56"/>
    <w:rsid w:val="0049237B"/>
    <w:rsid w:val="00492AB6"/>
    <w:rsid w:val="00494780"/>
    <w:rsid w:val="004967BC"/>
    <w:rsid w:val="00497E13"/>
    <w:rsid w:val="004A241C"/>
    <w:rsid w:val="004A659A"/>
    <w:rsid w:val="004B2EA4"/>
    <w:rsid w:val="004B32AB"/>
    <w:rsid w:val="004B5F26"/>
    <w:rsid w:val="004B73B1"/>
    <w:rsid w:val="004C1D75"/>
    <w:rsid w:val="004C2928"/>
    <w:rsid w:val="004C3594"/>
    <w:rsid w:val="004C5D08"/>
    <w:rsid w:val="004C6B62"/>
    <w:rsid w:val="004C7A5B"/>
    <w:rsid w:val="004D0170"/>
    <w:rsid w:val="004D0AE6"/>
    <w:rsid w:val="004D21B4"/>
    <w:rsid w:val="004D5752"/>
    <w:rsid w:val="004D628D"/>
    <w:rsid w:val="004D73C7"/>
    <w:rsid w:val="004D7480"/>
    <w:rsid w:val="004D7A66"/>
    <w:rsid w:val="004E2484"/>
    <w:rsid w:val="004E387A"/>
    <w:rsid w:val="004E40A7"/>
    <w:rsid w:val="004E49C2"/>
    <w:rsid w:val="004E6357"/>
    <w:rsid w:val="004E66BD"/>
    <w:rsid w:val="004E6C7E"/>
    <w:rsid w:val="004F0EB4"/>
    <w:rsid w:val="004F19F4"/>
    <w:rsid w:val="004F3008"/>
    <w:rsid w:val="004F318D"/>
    <w:rsid w:val="004F6410"/>
    <w:rsid w:val="004F6FD8"/>
    <w:rsid w:val="00501162"/>
    <w:rsid w:val="00502FB1"/>
    <w:rsid w:val="0050414E"/>
    <w:rsid w:val="00504CFD"/>
    <w:rsid w:val="005052D6"/>
    <w:rsid w:val="00506A31"/>
    <w:rsid w:val="005072F4"/>
    <w:rsid w:val="00510D43"/>
    <w:rsid w:val="0051167E"/>
    <w:rsid w:val="00511EAD"/>
    <w:rsid w:val="005152B6"/>
    <w:rsid w:val="00516395"/>
    <w:rsid w:val="005178B0"/>
    <w:rsid w:val="00517D75"/>
    <w:rsid w:val="005211CD"/>
    <w:rsid w:val="005240F4"/>
    <w:rsid w:val="005243B8"/>
    <w:rsid w:val="00524CB3"/>
    <w:rsid w:val="00524E82"/>
    <w:rsid w:val="00525802"/>
    <w:rsid w:val="00526D25"/>
    <w:rsid w:val="00530213"/>
    <w:rsid w:val="00530E33"/>
    <w:rsid w:val="005330E4"/>
    <w:rsid w:val="0053532F"/>
    <w:rsid w:val="005354D4"/>
    <w:rsid w:val="005379BB"/>
    <w:rsid w:val="00540DF6"/>
    <w:rsid w:val="00541AC0"/>
    <w:rsid w:val="005440F4"/>
    <w:rsid w:val="00544E33"/>
    <w:rsid w:val="0054584E"/>
    <w:rsid w:val="00545C20"/>
    <w:rsid w:val="00545DDD"/>
    <w:rsid w:val="00546025"/>
    <w:rsid w:val="00546A46"/>
    <w:rsid w:val="0054711A"/>
    <w:rsid w:val="0055041A"/>
    <w:rsid w:val="005507DF"/>
    <w:rsid w:val="005508D4"/>
    <w:rsid w:val="00551539"/>
    <w:rsid w:val="0055287A"/>
    <w:rsid w:val="00553929"/>
    <w:rsid w:val="005546F9"/>
    <w:rsid w:val="00554954"/>
    <w:rsid w:val="00554C59"/>
    <w:rsid w:val="00556488"/>
    <w:rsid w:val="00557CAA"/>
    <w:rsid w:val="00560164"/>
    <w:rsid w:val="00561F66"/>
    <w:rsid w:val="005656B2"/>
    <w:rsid w:val="00567274"/>
    <w:rsid w:val="00567E45"/>
    <w:rsid w:val="005715A7"/>
    <w:rsid w:val="00571DF3"/>
    <w:rsid w:val="00572FCA"/>
    <w:rsid w:val="00573928"/>
    <w:rsid w:val="00574153"/>
    <w:rsid w:val="005745B6"/>
    <w:rsid w:val="005761F2"/>
    <w:rsid w:val="0058189D"/>
    <w:rsid w:val="00582BB2"/>
    <w:rsid w:val="00584099"/>
    <w:rsid w:val="005862FA"/>
    <w:rsid w:val="0059059C"/>
    <w:rsid w:val="00590F4F"/>
    <w:rsid w:val="005916C8"/>
    <w:rsid w:val="005917C3"/>
    <w:rsid w:val="005936E7"/>
    <w:rsid w:val="00593AE3"/>
    <w:rsid w:val="00594BDE"/>
    <w:rsid w:val="00595B38"/>
    <w:rsid w:val="005960C5"/>
    <w:rsid w:val="005962AE"/>
    <w:rsid w:val="005A077D"/>
    <w:rsid w:val="005A0EF8"/>
    <w:rsid w:val="005A1031"/>
    <w:rsid w:val="005A51E4"/>
    <w:rsid w:val="005A53C6"/>
    <w:rsid w:val="005A5D42"/>
    <w:rsid w:val="005A5DDD"/>
    <w:rsid w:val="005A6408"/>
    <w:rsid w:val="005A6B97"/>
    <w:rsid w:val="005A778B"/>
    <w:rsid w:val="005B1CD7"/>
    <w:rsid w:val="005B217D"/>
    <w:rsid w:val="005B2644"/>
    <w:rsid w:val="005B416B"/>
    <w:rsid w:val="005B54E8"/>
    <w:rsid w:val="005B7270"/>
    <w:rsid w:val="005B7FE7"/>
    <w:rsid w:val="005C088E"/>
    <w:rsid w:val="005C2799"/>
    <w:rsid w:val="005C2CD9"/>
    <w:rsid w:val="005C73F0"/>
    <w:rsid w:val="005D0569"/>
    <w:rsid w:val="005D14EA"/>
    <w:rsid w:val="005D186D"/>
    <w:rsid w:val="005D1B3A"/>
    <w:rsid w:val="005D216F"/>
    <w:rsid w:val="005D2BFF"/>
    <w:rsid w:val="005D3740"/>
    <w:rsid w:val="005D38D2"/>
    <w:rsid w:val="005D434B"/>
    <w:rsid w:val="005D4978"/>
    <w:rsid w:val="005D4BE1"/>
    <w:rsid w:val="005D5AEB"/>
    <w:rsid w:val="005D5D6C"/>
    <w:rsid w:val="005D6468"/>
    <w:rsid w:val="005D6EFB"/>
    <w:rsid w:val="005E1DBF"/>
    <w:rsid w:val="005E2292"/>
    <w:rsid w:val="005E265A"/>
    <w:rsid w:val="005E3529"/>
    <w:rsid w:val="005E3ACB"/>
    <w:rsid w:val="005E4A2D"/>
    <w:rsid w:val="005E7A01"/>
    <w:rsid w:val="005F02FA"/>
    <w:rsid w:val="005F0E3B"/>
    <w:rsid w:val="005F0F19"/>
    <w:rsid w:val="005F242B"/>
    <w:rsid w:val="005F4EA3"/>
    <w:rsid w:val="005F5A74"/>
    <w:rsid w:val="005F7BA8"/>
    <w:rsid w:val="005F7C45"/>
    <w:rsid w:val="00600CAE"/>
    <w:rsid w:val="00601E59"/>
    <w:rsid w:val="006035C1"/>
    <w:rsid w:val="006100A5"/>
    <w:rsid w:val="0061214C"/>
    <w:rsid w:val="00612C05"/>
    <w:rsid w:val="006159A3"/>
    <w:rsid w:val="00616294"/>
    <w:rsid w:val="006177A1"/>
    <w:rsid w:val="00617E12"/>
    <w:rsid w:val="00621460"/>
    <w:rsid w:val="0062173E"/>
    <w:rsid w:val="0062371B"/>
    <w:rsid w:val="00623A45"/>
    <w:rsid w:val="00627D61"/>
    <w:rsid w:val="00630C0C"/>
    <w:rsid w:val="00633D08"/>
    <w:rsid w:val="00633DC2"/>
    <w:rsid w:val="00634654"/>
    <w:rsid w:val="00634DB0"/>
    <w:rsid w:val="00635A6B"/>
    <w:rsid w:val="00635D64"/>
    <w:rsid w:val="006363CA"/>
    <w:rsid w:val="00642C8C"/>
    <w:rsid w:val="00643DF9"/>
    <w:rsid w:val="0064650B"/>
    <w:rsid w:val="00647F59"/>
    <w:rsid w:val="00651666"/>
    <w:rsid w:val="00652F72"/>
    <w:rsid w:val="00653F8E"/>
    <w:rsid w:val="0065426E"/>
    <w:rsid w:val="00656547"/>
    <w:rsid w:val="00660CD4"/>
    <w:rsid w:val="0066199C"/>
    <w:rsid w:val="0066216C"/>
    <w:rsid w:val="00662687"/>
    <w:rsid w:val="00662D74"/>
    <w:rsid w:val="00663497"/>
    <w:rsid w:val="00663ED8"/>
    <w:rsid w:val="00666417"/>
    <w:rsid w:val="00666BBC"/>
    <w:rsid w:val="00666D4E"/>
    <w:rsid w:val="00667D98"/>
    <w:rsid w:val="006702AB"/>
    <w:rsid w:val="0067299F"/>
    <w:rsid w:val="00673BA8"/>
    <w:rsid w:val="00673F9F"/>
    <w:rsid w:val="00675A9E"/>
    <w:rsid w:val="00676A18"/>
    <w:rsid w:val="006773EB"/>
    <w:rsid w:val="006806ED"/>
    <w:rsid w:val="00680B85"/>
    <w:rsid w:val="00682787"/>
    <w:rsid w:val="00683B8A"/>
    <w:rsid w:val="00683E58"/>
    <w:rsid w:val="00683FAE"/>
    <w:rsid w:val="006845C1"/>
    <w:rsid w:val="0068562B"/>
    <w:rsid w:val="0068594B"/>
    <w:rsid w:val="00685B15"/>
    <w:rsid w:val="006873D5"/>
    <w:rsid w:val="00690C98"/>
    <w:rsid w:val="00693309"/>
    <w:rsid w:val="00693EF0"/>
    <w:rsid w:val="00695DD1"/>
    <w:rsid w:val="00697404"/>
    <w:rsid w:val="006A0E8F"/>
    <w:rsid w:val="006A2296"/>
    <w:rsid w:val="006A25D4"/>
    <w:rsid w:val="006A56C5"/>
    <w:rsid w:val="006A5988"/>
    <w:rsid w:val="006B1872"/>
    <w:rsid w:val="006B41A3"/>
    <w:rsid w:val="006B43B8"/>
    <w:rsid w:val="006B67E1"/>
    <w:rsid w:val="006B6981"/>
    <w:rsid w:val="006B794C"/>
    <w:rsid w:val="006C0361"/>
    <w:rsid w:val="006C3421"/>
    <w:rsid w:val="006C3B84"/>
    <w:rsid w:val="006C504B"/>
    <w:rsid w:val="006C6F62"/>
    <w:rsid w:val="006C748E"/>
    <w:rsid w:val="006D03E5"/>
    <w:rsid w:val="006D1385"/>
    <w:rsid w:val="006D3D67"/>
    <w:rsid w:val="006D65B3"/>
    <w:rsid w:val="006E1299"/>
    <w:rsid w:val="006E27CE"/>
    <w:rsid w:val="006E3D1A"/>
    <w:rsid w:val="006E3D91"/>
    <w:rsid w:val="006E494A"/>
    <w:rsid w:val="006E4BB0"/>
    <w:rsid w:val="006E61F4"/>
    <w:rsid w:val="006E74B7"/>
    <w:rsid w:val="006F0580"/>
    <w:rsid w:val="006F1518"/>
    <w:rsid w:val="006F2B9B"/>
    <w:rsid w:val="006F2F25"/>
    <w:rsid w:val="006F400E"/>
    <w:rsid w:val="006F4F2B"/>
    <w:rsid w:val="006F5614"/>
    <w:rsid w:val="006F6599"/>
    <w:rsid w:val="006F777C"/>
    <w:rsid w:val="006F7900"/>
    <w:rsid w:val="006F7A18"/>
    <w:rsid w:val="00701025"/>
    <w:rsid w:val="00701D7C"/>
    <w:rsid w:val="00704476"/>
    <w:rsid w:val="00706853"/>
    <w:rsid w:val="0070721A"/>
    <w:rsid w:val="007072CF"/>
    <w:rsid w:val="007074C5"/>
    <w:rsid w:val="00710A66"/>
    <w:rsid w:val="00710D41"/>
    <w:rsid w:val="00711606"/>
    <w:rsid w:val="00712E9B"/>
    <w:rsid w:val="00713524"/>
    <w:rsid w:val="00715C59"/>
    <w:rsid w:val="00717690"/>
    <w:rsid w:val="00717986"/>
    <w:rsid w:val="00717D0D"/>
    <w:rsid w:val="00726AB7"/>
    <w:rsid w:val="00726AB8"/>
    <w:rsid w:val="00727050"/>
    <w:rsid w:val="00730F55"/>
    <w:rsid w:val="007321F8"/>
    <w:rsid w:val="00733490"/>
    <w:rsid w:val="0073541A"/>
    <w:rsid w:val="00736DF6"/>
    <w:rsid w:val="0073724A"/>
    <w:rsid w:val="007408F4"/>
    <w:rsid w:val="00741229"/>
    <w:rsid w:val="00742E7B"/>
    <w:rsid w:val="00743F49"/>
    <w:rsid w:val="00746ECC"/>
    <w:rsid w:val="007518C9"/>
    <w:rsid w:val="00751952"/>
    <w:rsid w:val="00753710"/>
    <w:rsid w:val="007557A0"/>
    <w:rsid w:val="00756109"/>
    <w:rsid w:val="0075786E"/>
    <w:rsid w:val="0076139A"/>
    <w:rsid w:val="007613C7"/>
    <w:rsid w:val="00763B3F"/>
    <w:rsid w:val="007668E6"/>
    <w:rsid w:val="00766A19"/>
    <w:rsid w:val="00767717"/>
    <w:rsid w:val="00770AE6"/>
    <w:rsid w:val="00771498"/>
    <w:rsid w:val="00772AAF"/>
    <w:rsid w:val="007734E3"/>
    <w:rsid w:val="007743AB"/>
    <w:rsid w:val="0077633F"/>
    <w:rsid w:val="00776D10"/>
    <w:rsid w:val="007808FB"/>
    <w:rsid w:val="00780ADB"/>
    <w:rsid w:val="00780E94"/>
    <w:rsid w:val="00780F49"/>
    <w:rsid w:val="00782226"/>
    <w:rsid w:val="00787A39"/>
    <w:rsid w:val="00791BBB"/>
    <w:rsid w:val="00791CFE"/>
    <w:rsid w:val="00792697"/>
    <w:rsid w:val="00793B42"/>
    <w:rsid w:val="00794C3E"/>
    <w:rsid w:val="007956B3"/>
    <w:rsid w:val="007A1387"/>
    <w:rsid w:val="007A2FA8"/>
    <w:rsid w:val="007A3900"/>
    <w:rsid w:val="007A48BB"/>
    <w:rsid w:val="007A4A2A"/>
    <w:rsid w:val="007A4F57"/>
    <w:rsid w:val="007A51C7"/>
    <w:rsid w:val="007A6018"/>
    <w:rsid w:val="007A657C"/>
    <w:rsid w:val="007B01AE"/>
    <w:rsid w:val="007B02E2"/>
    <w:rsid w:val="007B25F6"/>
    <w:rsid w:val="007B2D8D"/>
    <w:rsid w:val="007B3017"/>
    <w:rsid w:val="007B3BC1"/>
    <w:rsid w:val="007B4BDD"/>
    <w:rsid w:val="007B50B8"/>
    <w:rsid w:val="007B594D"/>
    <w:rsid w:val="007B5F95"/>
    <w:rsid w:val="007B652F"/>
    <w:rsid w:val="007C1D4A"/>
    <w:rsid w:val="007C1EE1"/>
    <w:rsid w:val="007C2FA0"/>
    <w:rsid w:val="007C35A7"/>
    <w:rsid w:val="007C4684"/>
    <w:rsid w:val="007C5B04"/>
    <w:rsid w:val="007C5C5F"/>
    <w:rsid w:val="007C64ED"/>
    <w:rsid w:val="007C6EE7"/>
    <w:rsid w:val="007D0A71"/>
    <w:rsid w:val="007D1078"/>
    <w:rsid w:val="007D2263"/>
    <w:rsid w:val="007D2B77"/>
    <w:rsid w:val="007D2BCD"/>
    <w:rsid w:val="007D39B5"/>
    <w:rsid w:val="007D4C0B"/>
    <w:rsid w:val="007D6181"/>
    <w:rsid w:val="007D6390"/>
    <w:rsid w:val="007D7A42"/>
    <w:rsid w:val="007E11F4"/>
    <w:rsid w:val="007E4F2B"/>
    <w:rsid w:val="007E68E4"/>
    <w:rsid w:val="007E6CF5"/>
    <w:rsid w:val="007E7F32"/>
    <w:rsid w:val="007F012E"/>
    <w:rsid w:val="007F09FF"/>
    <w:rsid w:val="007F0BBF"/>
    <w:rsid w:val="007F0DDF"/>
    <w:rsid w:val="007F16CF"/>
    <w:rsid w:val="007F1808"/>
    <w:rsid w:val="007F18FA"/>
    <w:rsid w:val="007F223F"/>
    <w:rsid w:val="007F29CB"/>
    <w:rsid w:val="007F2C03"/>
    <w:rsid w:val="007F3A04"/>
    <w:rsid w:val="007F5555"/>
    <w:rsid w:val="007F58D9"/>
    <w:rsid w:val="007F6A00"/>
    <w:rsid w:val="007F7F33"/>
    <w:rsid w:val="0080052A"/>
    <w:rsid w:val="00801F05"/>
    <w:rsid w:val="00804212"/>
    <w:rsid w:val="00804A9A"/>
    <w:rsid w:val="00805586"/>
    <w:rsid w:val="00805B91"/>
    <w:rsid w:val="00810C4E"/>
    <w:rsid w:val="00811F59"/>
    <w:rsid w:val="0081302A"/>
    <w:rsid w:val="00815E10"/>
    <w:rsid w:val="00817B04"/>
    <w:rsid w:val="008205A2"/>
    <w:rsid w:val="00823D87"/>
    <w:rsid w:val="00824983"/>
    <w:rsid w:val="0082553E"/>
    <w:rsid w:val="0082678D"/>
    <w:rsid w:val="00827EFC"/>
    <w:rsid w:val="0083036F"/>
    <w:rsid w:val="008310C4"/>
    <w:rsid w:val="00831668"/>
    <w:rsid w:val="008319F3"/>
    <w:rsid w:val="00834CCE"/>
    <w:rsid w:val="00834DD7"/>
    <w:rsid w:val="00835750"/>
    <w:rsid w:val="00836323"/>
    <w:rsid w:val="00836545"/>
    <w:rsid w:val="008374BC"/>
    <w:rsid w:val="0083773E"/>
    <w:rsid w:val="00837D3F"/>
    <w:rsid w:val="00840335"/>
    <w:rsid w:val="00841EDA"/>
    <w:rsid w:val="008422DA"/>
    <w:rsid w:val="00842E09"/>
    <w:rsid w:val="0084325B"/>
    <w:rsid w:val="00844246"/>
    <w:rsid w:val="00844B47"/>
    <w:rsid w:val="00846457"/>
    <w:rsid w:val="00850148"/>
    <w:rsid w:val="008507CE"/>
    <w:rsid w:val="008525E6"/>
    <w:rsid w:val="008526B2"/>
    <w:rsid w:val="0085276A"/>
    <w:rsid w:val="00852D70"/>
    <w:rsid w:val="00853127"/>
    <w:rsid w:val="00854407"/>
    <w:rsid w:val="0085523F"/>
    <w:rsid w:val="00857B78"/>
    <w:rsid w:val="008656D2"/>
    <w:rsid w:val="0086578B"/>
    <w:rsid w:val="00867A9E"/>
    <w:rsid w:val="0087190A"/>
    <w:rsid w:val="00871A81"/>
    <w:rsid w:val="00871F26"/>
    <w:rsid w:val="0087267E"/>
    <w:rsid w:val="00872C41"/>
    <w:rsid w:val="008736EC"/>
    <w:rsid w:val="00873C78"/>
    <w:rsid w:val="0087487B"/>
    <w:rsid w:val="00874B5B"/>
    <w:rsid w:val="00874F09"/>
    <w:rsid w:val="00875996"/>
    <w:rsid w:val="0087703F"/>
    <w:rsid w:val="00877D5E"/>
    <w:rsid w:val="00880026"/>
    <w:rsid w:val="008800DC"/>
    <w:rsid w:val="00880AD2"/>
    <w:rsid w:val="00882DDC"/>
    <w:rsid w:val="00884E15"/>
    <w:rsid w:val="00890E5D"/>
    <w:rsid w:val="00891A83"/>
    <w:rsid w:val="00892F65"/>
    <w:rsid w:val="008954A8"/>
    <w:rsid w:val="00895B37"/>
    <w:rsid w:val="008969BD"/>
    <w:rsid w:val="0089722C"/>
    <w:rsid w:val="00897474"/>
    <w:rsid w:val="0089762A"/>
    <w:rsid w:val="00897DE9"/>
    <w:rsid w:val="008A0470"/>
    <w:rsid w:val="008A2A3E"/>
    <w:rsid w:val="008A3650"/>
    <w:rsid w:val="008A486A"/>
    <w:rsid w:val="008A4A15"/>
    <w:rsid w:val="008A596D"/>
    <w:rsid w:val="008A602B"/>
    <w:rsid w:val="008B103D"/>
    <w:rsid w:val="008B2C38"/>
    <w:rsid w:val="008B4507"/>
    <w:rsid w:val="008B460E"/>
    <w:rsid w:val="008B5C76"/>
    <w:rsid w:val="008B679F"/>
    <w:rsid w:val="008B712F"/>
    <w:rsid w:val="008B7C40"/>
    <w:rsid w:val="008C4A99"/>
    <w:rsid w:val="008D0466"/>
    <w:rsid w:val="008D148C"/>
    <w:rsid w:val="008D25AE"/>
    <w:rsid w:val="008D2C45"/>
    <w:rsid w:val="008D3223"/>
    <w:rsid w:val="008D4875"/>
    <w:rsid w:val="008D5E4B"/>
    <w:rsid w:val="008D7020"/>
    <w:rsid w:val="008E236E"/>
    <w:rsid w:val="008E28DE"/>
    <w:rsid w:val="008E46EC"/>
    <w:rsid w:val="008E569C"/>
    <w:rsid w:val="008E63A7"/>
    <w:rsid w:val="008E7BD7"/>
    <w:rsid w:val="008E7F35"/>
    <w:rsid w:val="008F00E7"/>
    <w:rsid w:val="008F0BFA"/>
    <w:rsid w:val="008F0FC9"/>
    <w:rsid w:val="008F236D"/>
    <w:rsid w:val="008F276A"/>
    <w:rsid w:val="008F3D1C"/>
    <w:rsid w:val="008F5276"/>
    <w:rsid w:val="008F5ECA"/>
    <w:rsid w:val="00901BF4"/>
    <w:rsid w:val="00901FA4"/>
    <w:rsid w:val="00902C0C"/>
    <w:rsid w:val="00904570"/>
    <w:rsid w:val="00905F02"/>
    <w:rsid w:val="00905F72"/>
    <w:rsid w:val="00907058"/>
    <w:rsid w:val="009108F6"/>
    <w:rsid w:val="00910E21"/>
    <w:rsid w:val="00910EAD"/>
    <w:rsid w:val="0091238C"/>
    <w:rsid w:val="00914474"/>
    <w:rsid w:val="009176D9"/>
    <w:rsid w:val="00917B27"/>
    <w:rsid w:val="00917C34"/>
    <w:rsid w:val="00920805"/>
    <w:rsid w:val="00920ABF"/>
    <w:rsid w:val="00920F1F"/>
    <w:rsid w:val="00922381"/>
    <w:rsid w:val="0092422E"/>
    <w:rsid w:val="00924A20"/>
    <w:rsid w:val="00925F09"/>
    <w:rsid w:val="009274AF"/>
    <w:rsid w:val="009306AC"/>
    <w:rsid w:val="00932616"/>
    <w:rsid w:val="00934B48"/>
    <w:rsid w:val="009367E8"/>
    <w:rsid w:val="0094044C"/>
    <w:rsid w:val="00944338"/>
    <w:rsid w:val="00944DDB"/>
    <w:rsid w:val="00945874"/>
    <w:rsid w:val="009468DF"/>
    <w:rsid w:val="00946C93"/>
    <w:rsid w:val="009504C6"/>
    <w:rsid w:val="0095138A"/>
    <w:rsid w:val="009515B4"/>
    <w:rsid w:val="009521F2"/>
    <w:rsid w:val="0095375D"/>
    <w:rsid w:val="00954272"/>
    <w:rsid w:val="009544FB"/>
    <w:rsid w:val="0095550D"/>
    <w:rsid w:val="00955867"/>
    <w:rsid w:val="00957296"/>
    <w:rsid w:val="00960B0C"/>
    <w:rsid w:val="00960BCE"/>
    <w:rsid w:val="009625F5"/>
    <w:rsid w:val="00963CB0"/>
    <w:rsid w:val="00963FEB"/>
    <w:rsid w:val="00970DCE"/>
    <w:rsid w:val="00972E78"/>
    <w:rsid w:val="00973322"/>
    <w:rsid w:val="00974145"/>
    <w:rsid w:val="00975441"/>
    <w:rsid w:val="00977CE0"/>
    <w:rsid w:val="00982D0C"/>
    <w:rsid w:val="00982DA9"/>
    <w:rsid w:val="00983621"/>
    <w:rsid w:val="0098371F"/>
    <w:rsid w:val="009857FD"/>
    <w:rsid w:val="00985E16"/>
    <w:rsid w:val="00986963"/>
    <w:rsid w:val="00987609"/>
    <w:rsid w:val="00994517"/>
    <w:rsid w:val="00996EED"/>
    <w:rsid w:val="009A0A6C"/>
    <w:rsid w:val="009A21E5"/>
    <w:rsid w:val="009A291F"/>
    <w:rsid w:val="009A2F48"/>
    <w:rsid w:val="009A53B7"/>
    <w:rsid w:val="009A5F35"/>
    <w:rsid w:val="009A6458"/>
    <w:rsid w:val="009A69D3"/>
    <w:rsid w:val="009A6DC9"/>
    <w:rsid w:val="009B107F"/>
    <w:rsid w:val="009B1A59"/>
    <w:rsid w:val="009B2059"/>
    <w:rsid w:val="009B2F8C"/>
    <w:rsid w:val="009B3C83"/>
    <w:rsid w:val="009B4279"/>
    <w:rsid w:val="009B5B6D"/>
    <w:rsid w:val="009B5FB2"/>
    <w:rsid w:val="009C0C4D"/>
    <w:rsid w:val="009C1D41"/>
    <w:rsid w:val="009C25D7"/>
    <w:rsid w:val="009C4DE3"/>
    <w:rsid w:val="009C4EA2"/>
    <w:rsid w:val="009C5D11"/>
    <w:rsid w:val="009C6C65"/>
    <w:rsid w:val="009D0348"/>
    <w:rsid w:val="009D36ED"/>
    <w:rsid w:val="009D3BF6"/>
    <w:rsid w:val="009D3FC1"/>
    <w:rsid w:val="009D3FF0"/>
    <w:rsid w:val="009D500E"/>
    <w:rsid w:val="009D5035"/>
    <w:rsid w:val="009E118B"/>
    <w:rsid w:val="009E145B"/>
    <w:rsid w:val="009E25DD"/>
    <w:rsid w:val="009E3B97"/>
    <w:rsid w:val="009E443C"/>
    <w:rsid w:val="009E5762"/>
    <w:rsid w:val="009E59A2"/>
    <w:rsid w:val="009E7823"/>
    <w:rsid w:val="009E7FA1"/>
    <w:rsid w:val="009F3027"/>
    <w:rsid w:val="009F350D"/>
    <w:rsid w:val="009F4460"/>
    <w:rsid w:val="009F4E3E"/>
    <w:rsid w:val="009F531C"/>
    <w:rsid w:val="009F5B19"/>
    <w:rsid w:val="00A0077D"/>
    <w:rsid w:val="00A02327"/>
    <w:rsid w:val="00A0241F"/>
    <w:rsid w:val="00A02938"/>
    <w:rsid w:val="00A02AD4"/>
    <w:rsid w:val="00A02F10"/>
    <w:rsid w:val="00A0313C"/>
    <w:rsid w:val="00A03758"/>
    <w:rsid w:val="00A05D69"/>
    <w:rsid w:val="00A0667A"/>
    <w:rsid w:val="00A06D96"/>
    <w:rsid w:val="00A113D8"/>
    <w:rsid w:val="00A12811"/>
    <w:rsid w:val="00A1346D"/>
    <w:rsid w:val="00A140DF"/>
    <w:rsid w:val="00A14274"/>
    <w:rsid w:val="00A1450E"/>
    <w:rsid w:val="00A14CF2"/>
    <w:rsid w:val="00A157D2"/>
    <w:rsid w:val="00A15B6E"/>
    <w:rsid w:val="00A17142"/>
    <w:rsid w:val="00A17860"/>
    <w:rsid w:val="00A17AFA"/>
    <w:rsid w:val="00A2121F"/>
    <w:rsid w:val="00A2145F"/>
    <w:rsid w:val="00A21CEA"/>
    <w:rsid w:val="00A22DA0"/>
    <w:rsid w:val="00A2364F"/>
    <w:rsid w:val="00A24360"/>
    <w:rsid w:val="00A24C6A"/>
    <w:rsid w:val="00A24D89"/>
    <w:rsid w:val="00A25C15"/>
    <w:rsid w:val="00A2605C"/>
    <w:rsid w:val="00A31940"/>
    <w:rsid w:val="00A32D1B"/>
    <w:rsid w:val="00A354D7"/>
    <w:rsid w:val="00A37281"/>
    <w:rsid w:val="00A4211F"/>
    <w:rsid w:val="00A4517B"/>
    <w:rsid w:val="00A468A1"/>
    <w:rsid w:val="00A475FC"/>
    <w:rsid w:val="00A50C57"/>
    <w:rsid w:val="00A51FD0"/>
    <w:rsid w:val="00A53BA3"/>
    <w:rsid w:val="00A53CC5"/>
    <w:rsid w:val="00A54497"/>
    <w:rsid w:val="00A54824"/>
    <w:rsid w:val="00A56825"/>
    <w:rsid w:val="00A57C6C"/>
    <w:rsid w:val="00A60BD5"/>
    <w:rsid w:val="00A6117E"/>
    <w:rsid w:val="00A61CF8"/>
    <w:rsid w:val="00A628F1"/>
    <w:rsid w:val="00A65F41"/>
    <w:rsid w:val="00A66365"/>
    <w:rsid w:val="00A6663A"/>
    <w:rsid w:val="00A66654"/>
    <w:rsid w:val="00A71841"/>
    <w:rsid w:val="00A72236"/>
    <w:rsid w:val="00A73A15"/>
    <w:rsid w:val="00A746A7"/>
    <w:rsid w:val="00A74911"/>
    <w:rsid w:val="00A800D4"/>
    <w:rsid w:val="00A80DFD"/>
    <w:rsid w:val="00A811BA"/>
    <w:rsid w:val="00A81B8C"/>
    <w:rsid w:val="00A82CE2"/>
    <w:rsid w:val="00A82DF6"/>
    <w:rsid w:val="00A83284"/>
    <w:rsid w:val="00A8467E"/>
    <w:rsid w:val="00A84B22"/>
    <w:rsid w:val="00A85BD7"/>
    <w:rsid w:val="00A86BB1"/>
    <w:rsid w:val="00A8744F"/>
    <w:rsid w:val="00A9035A"/>
    <w:rsid w:val="00A909DE"/>
    <w:rsid w:val="00A939B4"/>
    <w:rsid w:val="00A960D3"/>
    <w:rsid w:val="00AA031F"/>
    <w:rsid w:val="00AA0544"/>
    <w:rsid w:val="00AA2E6E"/>
    <w:rsid w:val="00AA30D7"/>
    <w:rsid w:val="00AA5ED9"/>
    <w:rsid w:val="00AA6BAA"/>
    <w:rsid w:val="00AA6E1B"/>
    <w:rsid w:val="00AA7396"/>
    <w:rsid w:val="00AA7C6B"/>
    <w:rsid w:val="00AA7E83"/>
    <w:rsid w:val="00AB047C"/>
    <w:rsid w:val="00AB15D9"/>
    <w:rsid w:val="00AB1DC0"/>
    <w:rsid w:val="00AB2636"/>
    <w:rsid w:val="00AB3BFA"/>
    <w:rsid w:val="00AB4F07"/>
    <w:rsid w:val="00AC1302"/>
    <w:rsid w:val="00AC2425"/>
    <w:rsid w:val="00AC41B5"/>
    <w:rsid w:val="00AC421E"/>
    <w:rsid w:val="00AC6A88"/>
    <w:rsid w:val="00AD29C0"/>
    <w:rsid w:val="00AD34B0"/>
    <w:rsid w:val="00AD3B58"/>
    <w:rsid w:val="00AD3E3D"/>
    <w:rsid w:val="00AD4D2F"/>
    <w:rsid w:val="00AD53D8"/>
    <w:rsid w:val="00AD64A9"/>
    <w:rsid w:val="00AD6F6F"/>
    <w:rsid w:val="00AE2155"/>
    <w:rsid w:val="00AE4AD9"/>
    <w:rsid w:val="00AE6A15"/>
    <w:rsid w:val="00AE7B28"/>
    <w:rsid w:val="00AF28B3"/>
    <w:rsid w:val="00AF4256"/>
    <w:rsid w:val="00AF660A"/>
    <w:rsid w:val="00AF75F7"/>
    <w:rsid w:val="00AF788E"/>
    <w:rsid w:val="00B02529"/>
    <w:rsid w:val="00B0283F"/>
    <w:rsid w:val="00B03177"/>
    <w:rsid w:val="00B033F1"/>
    <w:rsid w:val="00B034CE"/>
    <w:rsid w:val="00B03A2F"/>
    <w:rsid w:val="00B03D47"/>
    <w:rsid w:val="00B07D17"/>
    <w:rsid w:val="00B07F2A"/>
    <w:rsid w:val="00B11D24"/>
    <w:rsid w:val="00B11D46"/>
    <w:rsid w:val="00B1260E"/>
    <w:rsid w:val="00B12C01"/>
    <w:rsid w:val="00B162A6"/>
    <w:rsid w:val="00B176A0"/>
    <w:rsid w:val="00B17FB6"/>
    <w:rsid w:val="00B21E1B"/>
    <w:rsid w:val="00B22843"/>
    <w:rsid w:val="00B22C7A"/>
    <w:rsid w:val="00B233EE"/>
    <w:rsid w:val="00B23614"/>
    <w:rsid w:val="00B25EC8"/>
    <w:rsid w:val="00B25EE5"/>
    <w:rsid w:val="00B27454"/>
    <w:rsid w:val="00B2764B"/>
    <w:rsid w:val="00B3401F"/>
    <w:rsid w:val="00B340C4"/>
    <w:rsid w:val="00B3557C"/>
    <w:rsid w:val="00B3646D"/>
    <w:rsid w:val="00B37840"/>
    <w:rsid w:val="00B406C1"/>
    <w:rsid w:val="00B40B1D"/>
    <w:rsid w:val="00B4109A"/>
    <w:rsid w:val="00B42C01"/>
    <w:rsid w:val="00B42D6C"/>
    <w:rsid w:val="00B430A7"/>
    <w:rsid w:val="00B442F5"/>
    <w:rsid w:val="00B4486C"/>
    <w:rsid w:val="00B52AC0"/>
    <w:rsid w:val="00B5398B"/>
    <w:rsid w:val="00B55F69"/>
    <w:rsid w:val="00B56AFF"/>
    <w:rsid w:val="00B57C6B"/>
    <w:rsid w:val="00B57FBA"/>
    <w:rsid w:val="00B626D4"/>
    <w:rsid w:val="00B62F41"/>
    <w:rsid w:val="00B63CB4"/>
    <w:rsid w:val="00B6497E"/>
    <w:rsid w:val="00B64F3E"/>
    <w:rsid w:val="00B65218"/>
    <w:rsid w:val="00B65C1B"/>
    <w:rsid w:val="00B65FB2"/>
    <w:rsid w:val="00B67705"/>
    <w:rsid w:val="00B72288"/>
    <w:rsid w:val="00B72FF7"/>
    <w:rsid w:val="00B753A3"/>
    <w:rsid w:val="00B80E91"/>
    <w:rsid w:val="00B829D1"/>
    <w:rsid w:val="00B85335"/>
    <w:rsid w:val="00B8576D"/>
    <w:rsid w:val="00B86986"/>
    <w:rsid w:val="00B86EA3"/>
    <w:rsid w:val="00B86FD9"/>
    <w:rsid w:val="00B87AEA"/>
    <w:rsid w:val="00B9238B"/>
    <w:rsid w:val="00B9439F"/>
    <w:rsid w:val="00B956C2"/>
    <w:rsid w:val="00B97D41"/>
    <w:rsid w:val="00B97DE2"/>
    <w:rsid w:val="00BA01E3"/>
    <w:rsid w:val="00BA1DAA"/>
    <w:rsid w:val="00BA2B45"/>
    <w:rsid w:val="00BA38D1"/>
    <w:rsid w:val="00BA4654"/>
    <w:rsid w:val="00BA4E48"/>
    <w:rsid w:val="00BA4F2C"/>
    <w:rsid w:val="00BA572B"/>
    <w:rsid w:val="00BA5A3E"/>
    <w:rsid w:val="00BA6275"/>
    <w:rsid w:val="00BA6910"/>
    <w:rsid w:val="00BB1358"/>
    <w:rsid w:val="00BB19EF"/>
    <w:rsid w:val="00BB1A69"/>
    <w:rsid w:val="00BB2798"/>
    <w:rsid w:val="00BB2B69"/>
    <w:rsid w:val="00BB36B3"/>
    <w:rsid w:val="00BB6C56"/>
    <w:rsid w:val="00BB7485"/>
    <w:rsid w:val="00BB7D8B"/>
    <w:rsid w:val="00BC0A38"/>
    <w:rsid w:val="00BC1C11"/>
    <w:rsid w:val="00BC2E27"/>
    <w:rsid w:val="00BC5691"/>
    <w:rsid w:val="00BC5FCA"/>
    <w:rsid w:val="00BC7122"/>
    <w:rsid w:val="00BD00E4"/>
    <w:rsid w:val="00BD0FB1"/>
    <w:rsid w:val="00BD220D"/>
    <w:rsid w:val="00BD6F9A"/>
    <w:rsid w:val="00BD7E01"/>
    <w:rsid w:val="00BD7F3D"/>
    <w:rsid w:val="00BE0F2F"/>
    <w:rsid w:val="00BE1F0C"/>
    <w:rsid w:val="00BE3227"/>
    <w:rsid w:val="00BE383B"/>
    <w:rsid w:val="00BE4FC0"/>
    <w:rsid w:val="00BE60A7"/>
    <w:rsid w:val="00BF02C3"/>
    <w:rsid w:val="00BF2111"/>
    <w:rsid w:val="00BF28BB"/>
    <w:rsid w:val="00BF55B2"/>
    <w:rsid w:val="00BF598C"/>
    <w:rsid w:val="00BF7502"/>
    <w:rsid w:val="00C0087C"/>
    <w:rsid w:val="00C009D4"/>
    <w:rsid w:val="00C0105D"/>
    <w:rsid w:val="00C0120D"/>
    <w:rsid w:val="00C01B5F"/>
    <w:rsid w:val="00C02C60"/>
    <w:rsid w:val="00C03508"/>
    <w:rsid w:val="00C0375D"/>
    <w:rsid w:val="00C04269"/>
    <w:rsid w:val="00C0728A"/>
    <w:rsid w:val="00C07902"/>
    <w:rsid w:val="00C103D0"/>
    <w:rsid w:val="00C1111A"/>
    <w:rsid w:val="00C116DC"/>
    <w:rsid w:val="00C13F19"/>
    <w:rsid w:val="00C152D3"/>
    <w:rsid w:val="00C15B66"/>
    <w:rsid w:val="00C15E01"/>
    <w:rsid w:val="00C17186"/>
    <w:rsid w:val="00C17BB2"/>
    <w:rsid w:val="00C20BBB"/>
    <w:rsid w:val="00C2292A"/>
    <w:rsid w:val="00C24360"/>
    <w:rsid w:val="00C24650"/>
    <w:rsid w:val="00C26D03"/>
    <w:rsid w:val="00C3103A"/>
    <w:rsid w:val="00C34B0C"/>
    <w:rsid w:val="00C3569A"/>
    <w:rsid w:val="00C35810"/>
    <w:rsid w:val="00C358CC"/>
    <w:rsid w:val="00C36518"/>
    <w:rsid w:val="00C42230"/>
    <w:rsid w:val="00C42E35"/>
    <w:rsid w:val="00C430E8"/>
    <w:rsid w:val="00C43CCF"/>
    <w:rsid w:val="00C455E4"/>
    <w:rsid w:val="00C46840"/>
    <w:rsid w:val="00C53B43"/>
    <w:rsid w:val="00C54346"/>
    <w:rsid w:val="00C56AB7"/>
    <w:rsid w:val="00C56DED"/>
    <w:rsid w:val="00C5754A"/>
    <w:rsid w:val="00C57553"/>
    <w:rsid w:val="00C60BD8"/>
    <w:rsid w:val="00C61FFD"/>
    <w:rsid w:val="00C63515"/>
    <w:rsid w:val="00C63E85"/>
    <w:rsid w:val="00C65A74"/>
    <w:rsid w:val="00C665ED"/>
    <w:rsid w:val="00C6713B"/>
    <w:rsid w:val="00C67E97"/>
    <w:rsid w:val="00C703FE"/>
    <w:rsid w:val="00C707D9"/>
    <w:rsid w:val="00C709A6"/>
    <w:rsid w:val="00C71BA7"/>
    <w:rsid w:val="00C725F1"/>
    <w:rsid w:val="00C727CA"/>
    <w:rsid w:val="00C737D2"/>
    <w:rsid w:val="00C73F8D"/>
    <w:rsid w:val="00C74290"/>
    <w:rsid w:val="00C74737"/>
    <w:rsid w:val="00C76889"/>
    <w:rsid w:val="00C768C0"/>
    <w:rsid w:val="00C776F6"/>
    <w:rsid w:val="00C835F3"/>
    <w:rsid w:val="00C86495"/>
    <w:rsid w:val="00C868D0"/>
    <w:rsid w:val="00C86E0D"/>
    <w:rsid w:val="00C876D1"/>
    <w:rsid w:val="00C91E22"/>
    <w:rsid w:val="00C93A8E"/>
    <w:rsid w:val="00C94B58"/>
    <w:rsid w:val="00C9664D"/>
    <w:rsid w:val="00CA1A09"/>
    <w:rsid w:val="00CA1E23"/>
    <w:rsid w:val="00CA2F6D"/>
    <w:rsid w:val="00CA3AD9"/>
    <w:rsid w:val="00CA55FB"/>
    <w:rsid w:val="00CA68EF"/>
    <w:rsid w:val="00CA7723"/>
    <w:rsid w:val="00CB082F"/>
    <w:rsid w:val="00CB1C05"/>
    <w:rsid w:val="00CB3760"/>
    <w:rsid w:val="00CB47F4"/>
    <w:rsid w:val="00CB4AF0"/>
    <w:rsid w:val="00CB6337"/>
    <w:rsid w:val="00CB7806"/>
    <w:rsid w:val="00CB7927"/>
    <w:rsid w:val="00CC2C4B"/>
    <w:rsid w:val="00CC5E34"/>
    <w:rsid w:val="00CC69EC"/>
    <w:rsid w:val="00CC7DEC"/>
    <w:rsid w:val="00CD564C"/>
    <w:rsid w:val="00CD74C7"/>
    <w:rsid w:val="00CD797C"/>
    <w:rsid w:val="00CE07B6"/>
    <w:rsid w:val="00CE136A"/>
    <w:rsid w:val="00CE1393"/>
    <w:rsid w:val="00CE24C7"/>
    <w:rsid w:val="00CE2A68"/>
    <w:rsid w:val="00CE566F"/>
    <w:rsid w:val="00CE6A64"/>
    <w:rsid w:val="00CE6FE9"/>
    <w:rsid w:val="00CE7932"/>
    <w:rsid w:val="00CF1B57"/>
    <w:rsid w:val="00CF3EA0"/>
    <w:rsid w:val="00CF4268"/>
    <w:rsid w:val="00CF5492"/>
    <w:rsid w:val="00CF7E20"/>
    <w:rsid w:val="00D00CB1"/>
    <w:rsid w:val="00D038ED"/>
    <w:rsid w:val="00D07E01"/>
    <w:rsid w:val="00D105BE"/>
    <w:rsid w:val="00D108B3"/>
    <w:rsid w:val="00D11641"/>
    <w:rsid w:val="00D1267A"/>
    <w:rsid w:val="00D12785"/>
    <w:rsid w:val="00D12E89"/>
    <w:rsid w:val="00D13707"/>
    <w:rsid w:val="00D146C7"/>
    <w:rsid w:val="00D14983"/>
    <w:rsid w:val="00D14E72"/>
    <w:rsid w:val="00D15EC5"/>
    <w:rsid w:val="00D166C4"/>
    <w:rsid w:val="00D17ABB"/>
    <w:rsid w:val="00D213B7"/>
    <w:rsid w:val="00D21E2B"/>
    <w:rsid w:val="00D22FFE"/>
    <w:rsid w:val="00D2329E"/>
    <w:rsid w:val="00D23928"/>
    <w:rsid w:val="00D25CAC"/>
    <w:rsid w:val="00D26159"/>
    <w:rsid w:val="00D2685F"/>
    <w:rsid w:val="00D2727D"/>
    <w:rsid w:val="00D278FE"/>
    <w:rsid w:val="00D31BFE"/>
    <w:rsid w:val="00D31F01"/>
    <w:rsid w:val="00D36BE1"/>
    <w:rsid w:val="00D36C32"/>
    <w:rsid w:val="00D36CFA"/>
    <w:rsid w:val="00D3747A"/>
    <w:rsid w:val="00D40DAF"/>
    <w:rsid w:val="00D426FE"/>
    <w:rsid w:val="00D4332E"/>
    <w:rsid w:val="00D440E4"/>
    <w:rsid w:val="00D442BD"/>
    <w:rsid w:val="00D44D6D"/>
    <w:rsid w:val="00D45172"/>
    <w:rsid w:val="00D478E9"/>
    <w:rsid w:val="00D52784"/>
    <w:rsid w:val="00D52EBF"/>
    <w:rsid w:val="00D5329B"/>
    <w:rsid w:val="00D53CB1"/>
    <w:rsid w:val="00D54883"/>
    <w:rsid w:val="00D56478"/>
    <w:rsid w:val="00D57249"/>
    <w:rsid w:val="00D60560"/>
    <w:rsid w:val="00D611F0"/>
    <w:rsid w:val="00D615E3"/>
    <w:rsid w:val="00D61D58"/>
    <w:rsid w:val="00D64832"/>
    <w:rsid w:val="00D654B6"/>
    <w:rsid w:val="00D65CE6"/>
    <w:rsid w:val="00D65E67"/>
    <w:rsid w:val="00D65E77"/>
    <w:rsid w:val="00D67B69"/>
    <w:rsid w:val="00D70AAF"/>
    <w:rsid w:val="00D71032"/>
    <w:rsid w:val="00D77285"/>
    <w:rsid w:val="00D77E6E"/>
    <w:rsid w:val="00D81244"/>
    <w:rsid w:val="00D81A24"/>
    <w:rsid w:val="00D81A4C"/>
    <w:rsid w:val="00D82E60"/>
    <w:rsid w:val="00D836F5"/>
    <w:rsid w:val="00D83BF9"/>
    <w:rsid w:val="00D83CC4"/>
    <w:rsid w:val="00D847D6"/>
    <w:rsid w:val="00D8548E"/>
    <w:rsid w:val="00D86078"/>
    <w:rsid w:val="00D876B4"/>
    <w:rsid w:val="00D90215"/>
    <w:rsid w:val="00D90A6B"/>
    <w:rsid w:val="00D9133A"/>
    <w:rsid w:val="00D9142E"/>
    <w:rsid w:val="00D91834"/>
    <w:rsid w:val="00D91AEB"/>
    <w:rsid w:val="00D9205B"/>
    <w:rsid w:val="00D92636"/>
    <w:rsid w:val="00D9265C"/>
    <w:rsid w:val="00D92B55"/>
    <w:rsid w:val="00D92F7B"/>
    <w:rsid w:val="00D93279"/>
    <w:rsid w:val="00D9360F"/>
    <w:rsid w:val="00D9394F"/>
    <w:rsid w:val="00D93D5E"/>
    <w:rsid w:val="00D93F9A"/>
    <w:rsid w:val="00D95BF7"/>
    <w:rsid w:val="00D965C6"/>
    <w:rsid w:val="00D96766"/>
    <w:rsid w:val="00DA1092"/>
    <w:rsid w:val="00DA1D0C"/>
    <w:rsid w:val="00DA39A1"/>
    <w:rsid w:val="00DA44B8"/>
    <w:rsid w:val="00DA49AD"/>
    <w:rsid w:val="00DA60B9"/>
    <w:rsid w:val="00DA60E7"/>
    <w:rsid w:val="00DB1B92"/>
    <w:rsid w:val="00DB1DA6"/>
    <w:rsid w:val="00DB3307"/>
    <w:rsid w:val="00DB38FB"/>
    <w:rsid w:val="00DB5098"/>
    <w:rsid w:val="00DB54CC"/>
    <w:rsid w:val="00DC04B3"/>
    <w:rsid w:val="00DC1D42"/>
    <w:rsid w:val="00DC303D"/>
    <w:rsid w:val="00DC3745"/>
    <w:rsid w:val="00DC3B66"/>
    <w:rsid w:val="00DC45C4"/>
    <w:rsid w:val="00DC569C"/>
    <w:rsid w:val="00DD1607"/>
    <w:rsid w:val="00DD163F"/>
    <w:rsid w:val="00DD18E1"/>
    <w:rsid w:val="00DD35EF"/>
    <w:rsid w:val="00DD50FE"/>
    <w:rsid w:val="00DD54F5"/>
    <w:rsid w:val="00DD604C"/>
    <w:rsid w:val="00DD61C3"/>
    <w:rsid w:val="00DD77C7"/>
    <w:rsid w:val="00DD7B36"/>
    <w:rsid w:val="00DE0AE5"/>
    <w:rsid w:val="00DE0F39"/>
    <w:rsid w:val="00DE1113"/>
    <w:rsid w:val="00DE24F3"/>
    <w:rsid w:val="00DE2BCA"/>
    <w:rsid w:val="00DE2FBF"/>
    <w:rsid w:val="00DE5B29"/>
    <w:rsid w:val="00DE67D1"/>
    <w:rsid w:val="00DE7629"/>
    <w:rsid w:val="00DE7F08"/>
    <w:rsid w:val="00DF0E1F"/>
    <w:rsid w:val="00DF3E58"/>
    <w:rsid w:val="00DF41E2"/>
    <w:rsid w:val="00DF4590"/>
    <w:rsid w:val="00E0072A"/>
    <w:rsid w:val="00E00B17"/>
    <w:rsid w:val="00E026FC"/>
    <w:rsid w:val="00E02D3D"/>
    <w:rsid w:val="00E03357"/>
    <w:rsid w:val="00E046F1"/>
    <w:rsid w:val="00E04A22"/>
    <w:rsid w:val="00E0658A"/>
    <w:rsid w:val="00E06C86"/>
    <w:rsid w:val="00E07E4F"/>
    <w:rsid w:val="00E10EC0"/>
    <w:rsid w:val="00E11EF4"/>
    <w:rsid w:val="00E12108"/>
    <w:rsid w:val="00E12D72"/>
    <w:rsid w:val="00E13C29"/>
    <w:rsid w:val="00E15C89"/>
    <w:rsid w:val="00E1730F"/>
    <w:rsid w:val="00E17D71"/>
    <w:rsid w:val="00E2013D"/>
    <w:rsid w:val="00E210C4"/>
    <w:rsid w:val="00E25037"/>
    <w:rsid w:val="00E250B3"/>
    <w:rsid w:val="00E25A32"/>
    <w:rsid w:val="00E260E2"/>
    <w:rsid w:val="00E26500"/>
    <w:rsid w:val="00E27462"/>
    <w:rsid w:val="00E32C9C"/>
    <w:rsid w:val="00E337AC"/>
    <w:rsid w:val="00E359F4"/>
    <w:rsid w:val="00E35ECA"/>
    <w:rsid w:val="00E374D7"/>
    <w:rsid w:val="00E40493"/>
    <w:rsid w:val="00E40E8A"/>
    <w:rsid w:val="00E42DF1"/>
    <w:rsid w:val="00E443E6"/>
    <w:rsid w:val="00E45429"/>
    <w:rsid w:val="00E45A27"/>
    <w:rsid w:val="00E45B00"/>
    <w:rsid w:val="00E47BB8"/>
    <w:rsid w:val="00E47BC5"/>
    <w:rsid w:val="00E5171A"/>
    <w:rsid w:val="00E55B6F"/>
    <w:rsid w:val="00E5682B"/>
    <w:rsid w:val="00E56BCE"/>
    <w:rsid w:val="00E60151"/>
    <w:rsid w:val="00E606A5"/>
    <w:rsid w:val="00E60794"/>
    <w:rsid w:val="00E61077"/>
    <w:rsid w:val="00E632AE"/>
    <w:rsid w:val="00E63CA0"/>
    <w:rsid w:val="00E64226"/>
    <w:rsid w:val="00E642C1"/>
    <w:rsid w:val="00E67A87"/>
    <w:rsid w:val="00E70365"/>
    <w:rsid w:val="00E70D67"/>
    <w:rsid w:val="00E71AE3"/>
    <w:rsid w:val="00E71C8F"/>
    <w:rsid w:val="00E727D8"/>
    <w:rsid w:val="00E73456"/>
    <w:rsid w:val="00E73E1D"/>
    <w:rsid w:val="00E74C9E"/>
    <w:rsid w:val="00E74E3E"/>
    <w:rsid w:val="00E75CBC"/>
    <w:rsid w:val="00E768A4"/>
    <w:rsid w:val="00E823EA"/>
    <w:rsid w:val="00E8328B"/>
    <w:rsid w:val="00E83489"/>
    <w:rsid w:val="00E836F3"/>
    <w:rsid w:val="00E8448F"/>
    <w:rsid w:val="00E8461A"/>
    <w:rsid w:val="00E90F1D"/>
    <w:rsid w:val="00E90F2B"/>
    <w:rsid w:val="00E922C6"/>
    <w:rsid w:val="00E92364"/>
    <w:rsid w:val="00E9298C"/>
    <w:rsid w:val="00E9468C"/>
    <w:rsid w:val="00E953F4"/>
    <w:rsid w:val="00E95A3A"/>
    <w:rsid w:val="00E966B3"/>
    <w:rsid w:val="00E967C0"/>
    <w:rsid w:val="00E969CB"/>
    <w:rsid w:val="00E9799E"/>
    <w:rsid w:val="00EA07DC"/>
    <w:rsid w:val="00EA0AA2"/>
    <w:rsid w:val="00EA0D82"/>
    <w:rsid w:val="00EA1695"/>
    <w:rsid w:val="00EA1A4E"/>
    <w:rsid w:val="00EA45E8"/>
    <w:rsid w:val="00EA461C"/>
    <w:rsid w:val="00EA49EA"/>
    <w:rsid w:val="00EB068A"/>
    <w:rsid w:val="00EB1050"/>
    <w:rsid w:val="00EB1CC2"/>
    <w:rsid w:val="00EB2067"/>
    <w:rsid w:val="00EB411E"/>
    <w:rsid w:val="00EB567F"/>
    <w:rsid w:val="00EB5FDE"/>
    <w:rsid w:val="00EB5FF1"/>
    <w:rsid w:val="00EB6F3E"/>
    <w:rsid w:val="00EB7A7C"/>
    <w:rsid w:val="00EC0B04"/>
    <w:rsid w:val="00EC1709"/>
    <w:rsid w:val="00EC26B8"/>
    <w:rsid w:val="00EC2A17"/>
    <w:rsid w:val="00EC2A8A"/>
    <w:rsid w:val="00EC4668"/>
    <w:rsid w:val="00EC4889"/>
    <w:rsid w:val="00EC4B41"/>
    <w:rsid w:val="00EC5535"/>
    <w:rsid w:val="00EC59CE"/>
    <w:rsid w:val="00ED003C"/>
    <w:rsid w:val="00ED07BE"/>
    <w:rsid w:val="00ED33AF"/>
    <w:rsid w:val="00ED411B"/>
    <w:rsid w:val="00ED4A3A"/>
    <w:rsid w:val="00ED4CD4"/>
    <w:rsid w:val="00ED7ECF"/>
    <w:rsid w:val="00EE1A89"/>
    <w:rsid w:val="00EE2E46"/>
    <w:rsid w:val="00EE4912"/>
    <w:rsid w:val="00EE4AA8"/>
    <w:rsid w:val="00EE5579"/>
    <w:rsid w:val="00EE5B3C"/>
    <w:rsid w:val="00EE62A9"/>
    <w:rsid w:val="00EE65D7"/>
    <w:rsid w:val="00EE6AB8"/>
    <w:rsid w:val="00EE6C59"/>
    <w:rsid w:val="00EF084D"/>
    <w:rsid w:val="00EF2A63"/>
    <w:rsid w:val="00EF2FAD"/>
    <w:rsid w:val="00EF3885"/>
    <w:rsid w:val="00F00191"/>
    <w:rsid w:val="00F03443"/>
    <w:rsid w:val="00F043CF"/>
    <w:rsid w:val="00F0629B"/>
    <w:rsid w:val="00F103B1"/>
    <w:rsid w:val="00F109AA"/>
    <w:rsid w:val="00F1207E"/>
    <w:rsid w:val="00F17416"/>
    <w:rsid w:val="00F179BB"/>
    <w:rsid w:val="00F20608"/>
    <w:rsid w:val="00F22858"/>
    <w:rsid w:val="00F2311B"/>
    <w:rsid w:val="00F2387D"/>
    <w:rsid w:val="00F26554"/>
    <w:rsid w:val="00F2797D"/>
    <w:rsid w:val="00F301CD"/>
    <w:rsid w:val="00F32144"/>
    <w:rsid w:val="00F3371F"/>
    <w:rsid w:val="00F34024"/>
    <w:rsid w:val="00F413C5"/>
    <w:rsid w:val="00F41AB7"/>
    <w:rsid w:val="00F41F12"/>
    <w:rsid w:val="00F4224C"/>
    <w:rsid w:val="00F42C1B"/>
    <w:rsid w:val="00F43064"/>
    <w:rsid w:val="00F443C6"/>
    <w:rsid w:val="00F448EF"/>
    <w:rsid w:val="00F453DF"/>
    <w:rsid w:val="00F47BC2"/>
    <w:rsid w:val="00F47EF0"/>
    <w:rsid w:val="00F513C7"/>
    <w:rsid w:val="00F524A7"/>
    <w:rsid w:val="00F546AE"/>
    <w:rsid w:val="00F5674B"/>
    <w:rsid w:val="00F57372"/>
    <w:rsid w:val="00F6055B"/>
    <w:rsid w:val="00F61156"/>
    <w:rsid w:val="00F61E0D"/>
    <w:rsid w:val="00F61E58"/>
    <w:rsid w:val="00F623A1"/>
    <w:rsid w:val="00F62826"/>
    <w:rsid w:val="00F6405E"/>
    <w:rsid w:val="00F64096"/>
    <w:rsid w:val="00F653F2"/>
    <w:rsid w:val="00F6589B"/>
    <w:rsid w:val="00F67C63"/>
    <w:rsid w:val="00F71FC2"/>
    <w:rsid w:val="00F72542"/>
    <w:rsid w:val="00F73629"/>
    <w:rsid w:val="00F73905"/>
    <w:rsid w:val="00F73DC3"/>
    <w:rsid w:val="00F7404D"/>
    <w:rsid w:val="00F75E9F"/>
    <w:rsid w:val="00F76D9C"/>
    <w:rsid w:val="00F7736E"/>
    <w:rsid w:val="00F80F47"/>
    <w:rsid w:val="00F8155A"/>
    <w:rsid w:val="00F81C87"/>
    <w:rsid w:val="00F8318B"/>
    <w:rsid w:val="00F839C3"/>
    <w:rsid w:val="00F84FEF"/>
    <w:rsid w:val="00F855D5"/>
    <w:rsid w:val="00F91DA4"/>
    <w:rsid w:val="00F924ED"/>
    <w:rsid w:val="00F937A4"/>
    <w:rsid w:val="00F937F0"/>
    <w:rsid w:val="00F955FA"/>
    <w:rsid w:val="00F9589C"/>
    <w:rsid w:val="00FA196B"/>
    <w:rsid w:val="00FA26A2"/>
    <w:rsid w:val="00FA27A4"/>
    <w:rsid w:val="00FA37E2"/>
    <w:rsid w:val="00FA3E78"/>
    <w:rsid w:val="00FA79ED"/>
    <w:rsid w:val="00FB07AB"/>
    <w:rsid w:val="00FB1A4D"/>
    <w:rsid w:val="00FB1A6C"/>
    <w:rsid w:val="00FB44E0"/>
    <w:rsid w:val="00FB4DBD"/>
    <w:rsid w:val="00FB55BB"/>
    <w:rsid w:val="00FB6704"/>
    <w:rsid w:val="00FB67BC"/>
    <w:rsid w:val="00FC0DF7"/>
    <w:rsid w:val="00FC2B46"/>
    <w:rsid w:val="00FC2EEA"/>
    <w:rsid w:val="00FC3E7C"/>
    <w:rsid w:val="00FC4702"/>
    <w:rsid w:val="00FC4F6B"/>
    <w:rsid w:val="00FC5AF0"/>
    <w:rsid w:val="00FC6CCF"/>
    <w:rsid w:val="00FC7EB8"/>
    <w:rsid w:val="00FD0CC2"/>
    <w:rsid w:val="00FD17C1"/>
    <w:rsid w:val="00FD1F2B"/>
    <w:rsid w:val="00FD630C"/>
    <w:rsid w:val="00FD71CC"/>
    <w:rsid w:val="00FD7E3E"/>
    <w:rsid w:val="00FE165B"/>
    <w:rsid w:val="00FE212E"/>
    <w:rsid w:val="00FE25B0"/>
    <w:rsid w:val="00FE3385"/>
    <w:rsid w:val="00FE58EC"/>
    <w:rsid w:val="00FE5C25"/>
    <w:rsid w:val="00FE6736"/>
    <w:rsid w:val="00FE7BCB"/>
    <w:rsid w:val="00FF045C"/>
    <w:rsid w:val="00FF04A1"/>
    <w:rsid w:val="00FF2144"/>
    <w:rsid w:val="00FF252F"/>
    <w:rsid w:val="00FF3B90"/>
    <w:rsid w:val="00FF47F9"/>
    <w:rsid w:val="00FF53B5"/>
    <w:rsid w:val="00FF53CB"/>
    <w:rsid w:val="00FF5B22"/>
    <w:rsid w:val="00FF68C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link w:val="3Char"/>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Id w:val="1"/>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본문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af2">
    <w:name w:val="footer"/>
    <w:basedOn w:val="a"/>
    <w:link w:val="Char0"/>
    <w:rsid w:val="006F4F2B"/>
    <w:pPr>
      <w:tabs>
        <w:tab w:val="center" w:pos="4680"/>
        <w:tab w:val="right" w:pos="9360"/>
      </w:tabs>
    </w:pPr>
  </w:style>
  <w:style w:type="character" w:customStyle="1" w:styleId="Char0">
    <w:name w:val="바닥글 Char"/>
    <w:link w:val="af2"/>
    <w:rsid w:val="006F4F2B"/>
    <w:rPr>
      <w:rFonts w:ascii="Times New Roman" w:hAnsi="Times New Roman"/>
      <w:lang w:val="en-GB" w:eastAsia="de-DE"/>
    </w:rPr>
  </w:style>
  <w:style w:type="character" w:customStyle="1" w:styleId="3Char">
    <w:name w:val="제목 3 Char"/>
    <w:link w:val="3"/>
    <w:rsid w:val="000233B5"/>
    <w:rPr>
      <w:rFonts w:ascii="Arial" w:eastAsia="MS Gothic" w:hAnsi="Arial"/>
      <w:lang w:val="en-GB" w:eastAsia="de-DE"/>
    </w:rPr>
  </w:style>
  <w:style w:type="paragraph" w:customStyle="1" w:styleId="FP">
    <w:name w:val="FP"/>
    <w:basedOn w:val="a"/>
    <w:rsid w:val="009F4E3E"/>
    <w:pPr>
      <w:spacing w:after="0"/>
    </w:pPr>
    <w:rPr>
      <w:rFonts w:eastAsia="바탕"/>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0C4D"/>
    <w:pPr>
      <w:spacing w:after="180"/>
    </w:pPr>
    <w:rPr>
      <w:rFonts w:ascii="Times New Roman" w:hAnsi="Times New Roman"/>
      <w:lang w:val="en-GB" w:eastAsia="de-DE"/>
    </w:rPr>
  </w:style>
  <w:style w:type="paragraph" w:styleId="1">
    <w:name w:val="heading 1"/>
    <w:aliases w:val="H1,h1,NMP Heading 1,app heading 1,l1,Memo Heading 1,h11,h12,h13,h14,h15,h16,h17,h111,h121,h131,h141,h151,h161,h18,h112,h122,h132,h142,h152,h162,h19,h113,h123,h133,h143,h153,h163,1,Section of paper,Heading 1_a"/>
    <w:next w:val="a"/>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2">
    <w:name w:val="heading 2"/>
    <w:aliases w:val="DO NOT USE_h2,h2,h21,H2,Head2A,2,UNDERRUBRIK 1-2"/>
    <w:basedOn w:val="1"/>
    <w:next w:val="a"/>
    <w:qFormat/>
    <w:rsid w:val="00DE67D1"/>
    <w:pPr>
      <w:numPr>
        <w:ilvl w:val="1"/>
      </w:numPr>
      <w:pBdr>
        <w:top w:val="none" w:sz="0" w:space="0" w:color="auto"/>
      </w:pBdr>
      <w:spacing w:before="180"/>
      <w:outlineLvl w:val="1"/>
    </w:pPr>
    <w:rPr>
      <w:sz w:val="32"/>
    </w:rPr>
  </w:style>
  <w:style w:type="paragraph" w:styleId="3">
    <w:name w:val="heading 3"/>
    <w:basedOn w:val="a"/>
    <w:next w:val="a"/>
    <w:link w:val="3Char"/>
    <w:qFormat/>
    <w:rsid w:val="00DE67D1"/>
    <w:pPr>
      <w:keepNext/>
      <w:outlineLvl w:val="2"/>
    </w:pPr>
    <w:rPr>
      <w:rFonts w:ascii="Arial" w:eastAsia="MS Gothic" w:hAnsi="Arial"/>
    </w:rPr>
  </w:style>
  <w:style w:type="paragraph" w:styleId="4">
    <w:name w:val="heading 4"/>
    <w:aliases w:val="h4,H4,H41,h41,H42,h42,H43,h43,H411,h411,H421,h421,H44,h44,H412,h412,H422,h422,H431,h431,H45,h45,H413,h413,H423,h423,H432,h432,H46,h46,H47,h47"/>
    <w:basedOn w:val="3"/>
    <w:next w:val="a"/>
    <w:qFormat/>
    <w:rsid w:val="00DE67D1"/>
    <w:pPr>
      <w:keepLines/>
      <w:numPr>
        <w:ilvl w:val="3"/>
        <w:numId w:val="1"/>
      </w:numPr>
      <w:spacing w:before="120"/>
      <w:outlineLvl w:val="3"/>
    </w:pPr>
    <w:rPr>
      <w:rFonts w:eastAsia="MS Mincho"/>
      <w:sz w:val="24"/>
    </w:rPr>
  </w:style>
  <w:style w:type="paragraph" w:styleId="5">
    <w:name w:val="heading 5"/>
    <w:basedOn w:val="a"/>
    <w:next w:val="a"/>
    <w:qFormat/>
    <w:rsid w:val="005E2292"/>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rsid w:val="00DE67D1"/>
    <w:pPr>
      <w:widowControl w:val="0"/>
    </w:pPr>
    <w:rPr>
      <w:rFonts w:ascii="Arial" w:hAnsi="Arial"/>
      <w:b/>
      <w:noProof/>
      <w:sz w:val="18"/>
      <w:lang w:val="de-DE" w:eastAsia="de-DE"/>
    </w:rPr>
  </w:style>
  <w:style w:type="paragraph" w:customStyle="1" w:styleId="B1">
    <w:name w:val="B1"/>
    <w:basedOn w:val="a4"/>
    <w:link w:val="B1Char"/>
    <w:rsid w:val="00DE67D1"/>
    <w:pPr>
      <w:ind w:left="568" w:firstLineChars="0" w:hanging="284"/>
    </w:pPr>
  </w:style>
  <w:style w:type="paragraph" w:styleId="a5">
    <w:name w:val="caption"/>
    <w:basedOn w:val="a"/>
    <w:next w:val="a"/>
    <w:qFormat/>
    <w:rsid w:val="00DE67D1"/>
    <w:pPr>
      <w:spacing w:before="120" w:after="120"/>
    </w:pPr>
    <w:rPr>
      <w:b/>
    </w:rPr>
  </w:style>
  <w:style w:type="paragraph" w:styleId="20">
    <w:name w:val="Body Text Indent 2"/>
    <w:basedOn w:val="a"/>
    <w:rsid w:val="00DE67D1"/>
    <w:pPr>
      <w:spacing w:line="480" w:lineRule="auto"/>
      <w:ind w:leftChars="400" w:left="851"/>
    </w:pPr>
  </w:style>
  <w:style w:type="paragraph" w:styleId="a4">
    <w:name w:val="List"/>
    <w:basedOn w:val="a"/>
    <w:rsid w:val="00DE67D1"/>
    <w:pPr>
      <w:ind w:left="200" w:hangingChars="200" w:hanging="200"/>
    </w:pPr>
  </w:style>
  <w:style w:type="paragraph" w:styleId="a6">
    <w:name w:val="footnote text"/>
    <w:basedOn w:val="a"/>
    <w:semiHidden/>
    <w:rsid w:val="00381A3A"/>
    <w:pPr>
      <w:snapToGrid w:val="0"/>
    </w:pPr>
  </w:style>
  <w:style w:type="table" w:styleId="a7">
    <w:name w:val="Table Grid"/>
    <w:basedOn w:val="a1"/>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semiHidden/>
    <w:rsid w:val="00381A3A"/>
    <w:rPr>
      <w:b/>
      <w:position w:val="6"/>
      <w:sz w:val="16"/>
    </w:rPr>
  </w:style>
  <w:style w:type="paragraph" w:styleId="a9">
    <w:name w:val="Balloon Text"/>
    <w:basedOn w:val="a"/>
    <w:semiHidden/>
    <w:rsid w:val="00BD0FB1"/>
    <w:rPr>
      <w:rFonts w:ascii="Arial" w:eastAsia="MS Gothic" w:hAnsi="Arial"/>
      <w:sz w:val="18"/>
      <w:szCs w:val="18"/>
    </w:rPr>
  </w:style>
  <w:style w:type="paragraph" w:customStyle="1" w:styleId="11BodyText">
    <w:name w:val="11 BodyText"/>
    <w:basedOn w:val="a"/>
    <w:rsid w:val="002E6BA9"/>
    <w:pPr>
      <w:spacing w:after="220"/>
      <w:ind w:left="1298"/>
    </w:pPr>
    <w:rPr>
      <w:rFonts w:ascii="Arial" w:hAnsi="Arial"/>
      <w:sz w:val="22"/>
      <w:lang w:val="en-US" w:eastAsia="en-US"/>
    </w:rPr>
  </w:style>
  <w:style w:type="paragraph" w:styleId="aa">
    <w:name w:val="Document Map"/>
    <w:basedOn w:val="a"/>
    <w:semiHidden/>
    <w:rsid w:val="00F448EF"/>
    <w:pPr>
      <w:shd w:val="clear" w:color="auto" w:fill="000080"/>
    </w:pPr>
    <w:rPr>
      <w:rFonts w:ascii="Arial" w:eastAsia="MS Gothic" w:hAnsi="Arial"/>
    </w:rPr>
  </w:style>
  <w:style w:type="paragraph" w:customStyle="1" w:styleId="TH">
    <w:name w:val="TH"/>
    <w:basedOn w:val="a"/>
    <w:link w:val="THChar"/>
    <w:qFormat/>
    <w:rsid w:val="009A69D3"/>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TF">
    <w:name w:val="TF"/>
    <w:basedOn w:val="TH"/>
    <w:link w:val="TFChar"/>
    <w:rsid w:val="009A69D3"/>
    <w:pPr>
      <w:keepNext w:val="0"/>
      <w:spacing w:before="0" w:after="240"/>
    </w:pPr>
  </w:style>
  <w:style w:type="character" w:customStyle="1" w:styleId="THChar">
    <w:name w:val="TH Char"/>
    <w:link w:val="TH"/>
    <w:rsid w:val="009A69D3"/>
    <w:rPr>
      <w:rFonts w:ascii="Arial" w:eastAsia="MS Mincho" w:hAnsi="Arial"/>
      <w:b/>
      <w:lang w:val="en-GB" w:eastAsia="ja-JP" w:bidi="ar-SA"/>
    </w:rPr>
  </w:style>
  <w:style w:type="character" w:customStyle="1" w:styleId="TFChar">
    <w:name w:val="TF Char"/>
    <w:basedOn w:val="THChar"/>
    <w:link w:val="TF"/>
    <w:rsid w:val="009A69D3"/>
    <w:rPr>
      <w:rFonts w:ascii="Arial" w:eastAsia="MS Mincho" w:hAnsi="Arial"/>
      <w:b/>
      <w:lang w:val="en-GB" w:eastAsia="ja-JP" w:bidi="ar-SA"/>
    </w:rPr>
  </w:style>
  <w:style w:type="paragraph" w:customStyle="1" w:styleId="TableText">
    <w:name w:val="TableText"/>
    <w:basedOn w:val="ab"/>
    <w:rsid w:val="00673BA8"/>
    <w:pPr>
      <w:keepNext/>
      <w:keepLines/>
      <w:overflowPunct w:val="0"/>
      <w:autoSpaceDE w:val="0"/>
      <w:autoSpaceDN w:val="0"/>
      <w:adjustRightInd w:val="0"/>
      <w:ind w:leftChars="0" w:left="0"/>
      <w:jc w:val="center"/>
      <w:textAlignment w:val="baseline"/>
    </w:pPr>
    <w:rPr>
      <w:snapToGrid w:val="0"/>
      <w:kern w:val="2"/>
      <w:lang w:eastAsia="en-US"/>
    </w:rPr>
  </w:style>
  <w:style w:type="paragraph" w:styleId="ab">
    <w:name w:val="Body Text Indent"/>
    <w:basedOn w:val="a"/>
    <w:rsid w:val="00673BA8"/>
    <w:pPr>
      <w:ind w:leftChars="400" w:left="851"/>
    </w:pPr>
  </w:style>
  <w:style w:type="paragraph" w:styleId="ac">
    <w:name w:val="Date"/>
    <w:basedOn w:val="a"/>
    <w:next w:val="a"/>
    <w:rsid w:val="00EC1709"/>
  </w:style>
  <w:style w:type="paragraph" w:styleId="8">
    <w:name w:val="toc 8"/>
    <w:basedOn w:val="10"/>
    <w:semiHidden/>
    <w:rsid w:val="005A0EF8"/>
    <w:pPr>
      <w:keepNext/>
      <w:keepLines/>
      <w:widowControl w:val="0"/>
      <w:tabs>
        <w:tab w:val="right" w:leader="dot" w:pos="9639"/>
      </w:tabs>
      <w:spacing w:before="180" w:after="0"/>
      <w:ind w:left="2693" w:right="425" w:hanging="2693"/>
    </w:pPr>
    <w:rPr>
      <w:b/>
      <w:noProof/>
      <w:sz w:val="22"/>
      <w:lang w:val="de-DE"/>
    </w:rPr>
  </w:style>
  <w:style w:type="paragraph" w:styleId="10">
    <w:name w:val="toc 1"/>
    <w:basedOn w:val="a"/>
    <w:next w:val="a"/>
    <w:autoRedefine/>
    <w:semiHidden/>
    <w:rsid w:val="005A0EF8"/>
  </w:style>
  <w:style w:type="paragraph" w:customStyle="1" w:styleId="Reference">
    <w:name w:val="Reference"/>
    <w:basedOn w:val="a"/>
    <w:rsid w:val="00CC7DEC"/>
    <w:pPr>
      <w:numPr>
        <w:numId w:val="2"/>
      </w:numPr>
      <w:spacing w:after="0"/>
    </w:pPr>
    <w:rPr>
      <w:lang w:eastAsia="en-US"/>
    </w:rPr>
  </w:style>
  <w:style w:type="paragraph" w:customStyle="1" w:styleId="H6">
    <w:name w:val="H6"/>
    <w:basedOn w:val="5"/>
    <w:next w:val="a"/>
    <w:link w:val="H6Char"/>
    <w:rsid w:val="005E2292"/>
    <w:pPr>
      <w:keepNext/>
      <w:keepLines/>
      <w:spacing w:before="120" w:after="180"/>
      <w:ind w:left="1985" w:hanging="1985"/>
      <w:outlineLvl w:val="9"/>
    </w:pPr>
    <w:rPr>
      <w:rFonts w:ascii="Arial" w:eastAsia="Times New Roman" w:hAnsi="Arial"/>
      <w:b w:val="0"/>
      <w:bCs w:val="0"/>
      <w:i w:val="0"/>
      <w:iCs w:val="0"/>
      <w:sz w:val="20"/>
      <w:szCs w:val="20"/>
      <w:lang w:eastAsia="en-US"/>
    </w:rPr>
  </w:style>
  <w:style w:type="paragraph" w:customStyle="1" w:styleId="NO">
    <w:name w:val="NO"/>
    <w:basedOn w:val="a"/>
    <w:link w:val="NOChar"/>
    <w:rsid w:val="005E2292"/>
    <w:pPr>
      <w:keepLines/>
      <w:ind w:left="1135" w:hanging="851"/>
    </w:pPr>
    <w:rPr>
      <w:rFonts w:eastAsia="Times New Roman"/>
      <w:lang w:eastAsia="en-US"/>
    </w:rPr>
  </w:style>
  <w:style w:type="paragraph" w:customStyle="1" w:styleId="TAL">
    <w:name w:val="TAL"/>
    <w:basedOn w:val="a"/>
    <w:link w:val="TALChar"/>
    <w:rsid w:val="005E2292"/>
    <w:pPr>
      <w:keepNext/>
      <w:keepLines/>
      <w:spacing w:after="0"/>
    </w:pPr>
    <w:rPr>
      <w:rFonts w:ascii="Arial" w:eastAsia="Times New Roman" w:hAnsi="Arial"/>
      <w:sz w:val="18"/>
      <w:lang w:eastAsia="en-US"/>
    </w:rPr>
  </w:style>
  <w:style w:type="paragraph" w:customStyle="1" w:styleId="TAH">
    <w:name w:val="TAH"/>
    <w:basedOn w:val="TAC"/>
    <w:link w:val="TAHCar"/>
    <w:qFormat/>
    <w:rsid w:val="005E2292"/>
    <w:rPr>
      <w:b/>
    </w:rPr>
  </w:style>
  <w:style w:type="paragraph" w:customStyle="1" w:styleId="TAC">
    <w:name w:val="TAC"/>
    <w:basedOn w:val="TAL"/>
    <w:link w:val="TACCar"/>
    <w:qFormat/>
    <w:rsid w:val="005E2292"/>
    <w:pPr>
      <w:jc w:val="center"/>
    </w:pPr>
  </w:style>
  <w:style w:type="character" w:customStyle="1" w:styleId="B1Char">
    <w:name w:val="B1 Char"/>
    <w:link w:val="B1"/>
    <w:rsid w:val="005E2292"/>
    <w:rPr>
      <w:rFonts w:eastAsia="MS Mincho"/>
      <w:lang w:val="en-GB" w:eastAsia="de-DE" w:bidi="ar-SA"/>
    </w:rPr>
  </w:style>
  <w:style w:type="character" w:customStyle="1" w:styleId="H6Char">
    <w:name w:val="H6 Char"/>
    <w:link w:val="H6"/>
    <w:rsid w:val="005E2292"/>
    <w:rPr>
      <w:rFonts w:ascii="Arial" w:hAnsi="Arial"/>
      <w:lang w:val="en-GB" w:eastAsia="en-US" w:bidi="ar-SA"/>
    </w:rPr>
  </w:style>
  <w:style w:type="character" w:customStyle="1" w:styleId="TALChar">
    <w:name w:val="TAL Char"/>
    <w:link w:val="TAL"/>
    <w:rsid w:val="005E2292"/>
    <w:rPr>
      <w:rFonts w:ascii="Arial" w:hAnsi="Arial"/>
      <w:sz w:val="18"/>
      <w:lang w:val="en-GB" w:eastAsia="en-US" w:bidi="ar-SA"/>
    </w:rPr>
  </w:style>
  <w:style w:type="character" w:customStyle="1" w:styleId="NOChar">
    <w:name w:val="NO Char"/>
    <w:link w:val="NO"/>
    <w:rsid w:val="005E2292"/>
    <w:rPr>
      <w:lang w:val="en-GB" w:eastAsia="en-US" w:bidi="ar-SA"/>
    </w:rPr>
  </w:style>
  <w:style w:type="character" w:customStyle="1" w:styleId="TACCar">
    <w:name w:val="TAC Car"/>
    <w:basedOn w:val="TALChar"/>
    <w:link w:val="TAC"/>
    <w:rsid w:val="005E2292"/>
    <w:rPr>
      <w:rFonts w:ascii="Arial" w:hAnsi="Arial"/>
      <w:sz w:val="18"/>
      <w:lang w:val="en-GB" w:eastAsia="en-US" w:bidi="ar-SA"/>
    </w:rPr>
  </w:style>
  <w:style w:type="character" w:customStyle="1" w:styleId="TAHCar">
    <w:name w:val="TAH Car"/>
    <w:link w:val="TAH"/>
    <w:qFormat/>
    <w:rsid w:val="005E2292"/>
    <w:rPr>
      <w:rFonts w:ascii="Arial" w:hAnsi="Arial"/>
      <w:b/>
      <w:sz w:val="18"/>
      <w:lang w:val="en-GB" w:eastAsia="en-US" w:bidi="ar-SA"/>
    </w:rPr>
  </w:style>
  <w:style w:type="character" w:styleId="ad">
    <w:name w:val="annotation reference"/>
    <w:semiHidden/>
    <w:rsid w:val="008F00E7"/>
    <w:rPr>
      <w:sz w:val="16"/>
      <w:szCs w:val="16"/>
    </w:rPr>
  </w:style>
  <w:style w:type="paragraph" w:styleId="ae">
    <w:name w:val="annotation text"/>
    <w:basedOn w:val="a"/>
    <w:semiHidden/>
    <w:rsid w:val="008F00E7"/>
  </w:style>
  <w:style w:type="paragraph" w:styleId="af">
    <w:name w:val="annotation subject"/>
    <w:basedOn w:val="ae"/>
    <w:next w:val="ae"/>
    <w:semiHidden/>
    <w:rsid w:val="008F00E7"/>
    <w:rPr>
      <w:b/>
      <w:bCs/>
    </w:rPr>
  </w:style>
  <w:style w:type="paragraph" w:customStyle="1" w:styleId="TALCharChar">
    <w:name w:val="TAL Char Char"/>
    <w:basedOn w:val="a"/>
    <w:link w:val="TALCharCharChar"/>
    <w:rsid w:val="007A4A2A"/>
    <w:pPr>
      <w:keepNext/>
      <w:keepLines/>
      <w:overflowPunct w:val="0"/>
      <w:autoSpaceDE w:val="0"/>
      <w:autoSpaceDN w:val="0"/>
      <w:adjustRightInd w:val="0"/>
      <w:spacing w:after="0"/>
      <w:textAlignment w:val="baseline"/>
    </w:pPr>
    <w:rPr>
      <w:rFonts w:ascii="Arial" w:hAnsi="Arial"/>
      <w:sz w:val="18"/>
      <w:lang w:eastAsia="en-US"/>
    </w:rPr>
  </w:style>
  <w:style w:type="character" w:customStyle="1" w:styleId="TALCharCharChar">
    <w:name w:val="TAL Char Char Char"/>
    <w:link w:val="TALCharChar"/>
    <w:rsid w:val="007A4A2A"/>
    <w:rPr>
      <w:rFonts w:ascii="Arial" w:hAnsi="Arial"/>
      <w:sz w:val="18"/>
      <w:lang w:val="en-GB"/>
    </w:rPr>
  </w:style>
  <w:style w:type="paragraph" w:styleId="af0">
    <w:name w:val="Body Text"/>
    <w:basedOn w:val="a"/>
    <w:link w:val="Char"/>
    <w:rsid w:val="00C358CC"/>
    <w:pPr>
      <w:spacing w:after="120"/>
    </w:pPr>
  </w:style>
  <w:style w:type="character" w:customStyle="1" w:styleId="Char">
    <w:name w:val="본문 Char"/>
    <w:link w:val="af0"/>
    <w:rsid w:val="00C358CC"/>
    <w:rPr>
      <w:rFonts w:ascii="Times New Roman" w:hAnsi="Times New Roman"/>
      <w:lang w:val="en-GB" w:eastAsia="de-DE"/>
    </w:rPr>
  </w:style>
  <w:style w:type="paragraph" w:styleId="af1">
    <w:name w:val="List Paragraph"/>
    <w:basedOn w:val="a"/>
    <w:uiPriority w:val="34"/>
    <w:qFormat/>
    <w:rsid w:val="00502FB1"/>
    <w:pPr>
      <w:spacing w:before="100" w:beforeAutospacing="1" w:after="100" w:afterAutospacing="1"/>
    </w:pPr>
    <w:rPr>
      <w:rFonts w:eastAsia="Calibri"/>
      <w:sz w:val="24"/>
      <w:szCs w:val="24"/>
      <w:lang w:val="en-US" w:eastAsia="en-US"/>
    </w:rPr>
  </w:style>
  <w:style w:type="character" w:customStyle="1" w:styleId="TAL0">
    <w:name w:val="TAL (文字)"/>
    <w:rsid w:val="00EF2A63"/>
    <w:rPr>
      <w:rFonts w:ascii="Arial" w:eastAsia="Times New Roman" w:hAnsi="Arial"/>
      <w:sz w:val="18"/>
    </w:rPr>
  </w:style>
  <w:style w:type="paragraph" w:customStyle="1" w:styleId="EX">
    <w:name w:val="EX"/>
    <w:basedOn w:val="a"/>
    <w:link w:val="EXCar"/>
    <w:rsid w:val="005E265A"/>
    <w:pPr>
      <w:keepLines/>
      <w:overflowPunct w:val="0"/>
      <w:autoSpaceDE w:val="0"/>
      <w:autoSpaceDN w:val="0"/>
      <w:adjustRightInd w:val="0"/>
      <w:ind w:left="1702" w:hanging="1418"/>
      <w:textAlignment w:val="baseline"/>
    </w:pPr>
    <w:rPr>
      <w:rFonts w:eastAsia="Times New Roman"/>
      <w:lang w:eastAsia="en-GB"/>
    </w:rPr>
  </w:style>
  <w:style w:type="character" w:customStyle="1" w:styleId="EXCar">
    <w:name w:val="EX Car"/>
    <w:link w:val="EX"/>
    <w:rsid w:val="005E265A"/>
    <w:rPr>
      <w:lang w:val="en-GB" w:eastAsia="en-GB" w:bidi="ar-SA"/>
    </w:rPr>
  </w:style>
  <w:style w:type="paragraph" w:customStyle="1" w:styleId="NF">
    <w:name w:val="NF"/>
    <w:basedOn w:val="NO"/>
    <w:rsid w:val="00413E20"/>
    <w:pPr>
      <w:keepNext/>
      <w:spacing w:after="0"/>
    </w:pPr>
    <w:rPr>
      <w:rFonts w:ascii="Arial" w:hAnsi="Arial"/>
      <w:sz w:val="18"/>
    </w:rPr>
  </w:style>
  <w:style w:type="paragraph" w:customStyle="1" w:styleId="B2">
    <w:name w:val="B2"/>
    <w:basedOn w:val="a"/>
    <w:link w:val="B2Char"/>
    <w:rsid w:val="00880AD2"/>
    <w:pPr>
      <w:overflowPunct w:val="0"/>
      <w:autoSpaceDE w:val="0"/>
      <w:autoSpaceDN w:val="0"/>
      <w:adjustRightInd w:val="0"/>
      <w:ind w:left="851" w:hanging="284"/>
      <w:textAlignment w:val="baseline"/>
    </w:pPr>
    <w:rPr>
      <w:rFonts w:eastAsia="Times New Roman"/>
      <w:lang w:eastAsia="en-US"/>
    </w:rPr>
  </w:style>
  <w:style w:type="character" w:customStyle="1" w:styleId="B2Char">
    <w:name w:val="B2 Char"/>
    <w:link w:val="B2"/>
    <w:rsid w:val="00880AD2"/>
    <w:rPr>
      <w:lang w:val="en-GB" w:eastAsia="en-US" w:bidi="ar-SA"/>
    </w:rPr>
  </w:style>
  <w:style w:type="character" w:customStyle="1" w:styleId="TFZchn">
    <w:name w:val="TF Zchn"/>
    <w:rsid w:val="00A37281"/>
    <w:rPr>
      <w:rFonts w:ascii="Arial" w:hAnsi="Arial"/>
      <w:b/>
      <w:lang w:val="en-GB" w:eastAsia="en-US" w:bidi="ar-SA"/>
    </w:rPr>
  </w:style>
  <w:style w:type="paragraph" w:customStyle="1" w:styleId="SDPtext">
    <w:name w:val="SDPtext"/>
    <w:basedOn w:val="a"/>
    <w:rsid w:val="00476535"/>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eastAsia="Times New Roman" w:hAnsi="Courier New"/>
      <w:sz w:val="18"/>
      <w:lang w:val="en-US" w:eastAsia="zh-CN"/>
    </w:rPr>
  </w:style>
  <w:style w:type="paragraph" w:customStyle="1" w:styleId="CRCoverPage">
    <w:name w:val="CR Cover Page"/>
    <w:next w:val="a"/>
    <w:link w:val="CRCoverPageChar"/>
    <w:rsid w:val="00EB068A"/>
    <w:pPr>
      <w:spacing w:after="120"/>
    </w:pPr>
    <w:rPr>
      <w:rFonts w:ascii="Arial" w:hAnsi="Arial"/>
      <w:lang w:val="en-GB" w:eastAsia="en-US"/>
    </w:rPr>
  </w:style>
  <w:style w:type="paragraph" w:customStyle="1" w:styleId="EQ">
    <w:name w:val="EQ"/>
    <w:basedOn w:val="a"/>
    <w:next w:val="a"/>
    <w:rsid w:val="003131AD"/>
    <w:pPr>
      <w:keepLines/>
      <w:tabs>
        <w:tab w:val="center" w:pos="4536"/>
        <w:tab w:val="right" w:pos="9072"/>
      </w:tabs>
    </w:pPr>
    <w:rPr>
      <w:rFonts w:eastAsia="Times New Roman"/>
      <w:noProof/>
      <w:lang w:eastAsia="en-US"/>
    </w:rPr>
  </w:style>
  <w:style w:type="character" w:customStyle="1" w:styleId="B1Char1">
    <w:name w:val="B1 Char1"/>
    <w:rsid w:val="003131AD"/>
    <w:rPr>
      <w:lang w:val="en-GB" w:eastAsia="en-US" w:bidi="ar-SA"/>
    </w:rPr>
  </w:style>
  <w:style w:type="character" w:customStyle="1" w:styleId="B2Char1">
    <w:name w:val="B2 Char1"/>
    <w:rsid w:val="003131AD"/>
    <w:rPr>
      <w:lang w:val="en-GB" w:eastAsia="en-US" w:bidi="ar-SA"/>
    </w:rPr>
  </w:style>
  <w:style w:type="paragraph" w:customStyle="1" w:styleId="B3">
    <w:name w:val="B3"/>
    <w:basedOn w:val="a"/>
    <w:link w:val="B3Char2"/>
    <w:rsid w:val="003131AD"/>
    <w:pPr>
      <w:ind w:left="1135" w:hanging="284"/>
    </w:pPr>
    <w:rPr>
      <w:rFonts w:eastAsia="Times New Roman"/>
      <w:lang w:eastAsia="en-US"/>
    </w:rPr>
  </w:style>
  <w:style w:type="character" w:customStyle="1" w:styleId="B3Char2">
    <w:name w:val="B3 Char2"/>
    <w:link w:val="B3"/>
    <w:rsid w:val="003131AD"/>
    <w:rPr>
      <w:rFonts w:ascii="Times New Roman" w:eastAsia="Times New Roman" w:hAnsi="Times New Roman"/>
      <w:lang w:val="en-GB"/>
    </w:rPr>
  </w:style>
  <w:style w:type="paragraph" w:customStyle="1" w:styleId="B4">
    <w:name w:val="B4"/>
    <w:basedOn w:val="a"/>
    <w:link w:val="B4Char"/>
    <w:rsid w:val="003131AD"/>
    <w:pPr>
      <w:ind w:left="1418" w:hanging="284"/>
    </w:pPr>
    <w:rPr>
      <w:rFonts w:eastAsia="Times New Roman"/>
      <w:lang w:eastAsia="en-US"/>
    </w:rPr>
  </w:style>
  <w:style w:type="character" w:customStyle="1" w:styleId="B4Char">
    <w:name w:val="B4 Char"/>
    <w:link w:val="B4"/>
    <w:rsid w:val="003131AD"/>
    <w:rPr>
      <w:rFonts w:ascii="Times New Roman" w:eastAsia="Times New Roman" w:hAnsi="Times New Roman"/>
      <w:lang w:val="en-GB"/>
    </w:rPr>
  </w:style>
  <w:style w:type="character" w:customStyle="1" w:styleId="CRCoverPageChar">
    <w:name w:val="CR Cover Page Char"/>
    <w:link w:val="CRCoverPage"/>
    <w:locked/>
    <w:rsid w:val="00B40B1D"/>
    <w:rPr>
      <w:rFonts w:ascii="Arial" w:hAnsi="Arial"/>
      <w:lang w:val="en-GB"/>
    </w:rPr>
  </w:style>
  <w:style w:type="table" w:customStyle="1" w:styleId="TableGrid1">
    <w:name w:val="Table Grid1"/>
    <w:basedOn w:val="a1"/>
    <w:next w:val="a7"/>
    <w:rsid w:val="00D83CC4"/>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rsid w:val="004C5D08"/>
    <w:rPr>
      <w:lang w:val="en-GB" w:eastAsia="en-US" w:bidi="ar-SA"/>
    </w:rPr>
  </w:style>
  <w:style w:type="character" w:customStyle="1" w:styleId="B3Char">
    <w:name w:val="B3 Char"/>
    <w:rsid w:val="004D7A66"/>
    <w:rPr>
      <w:rFonts w:eastAsia="Times New Roman"/>
    </w:rPr>
  </w:style>
  <w:style w:type="character" w:customStyle="1" w:styleId="TACChar">
    <w:name w:val="TAC Char"/>
    <w:locked/>
    <w:rsid w:val="00E9468C"/>
    <w:rPr>
      <w:rFonts w:ascii="Arial" w:hAnsi="Arial"/>
      <w:sz w:val="18"/>
      <w:lang w:val="en-GB" w:eastAsia="x-none"/>
    </w:rPr>
  </w:style>
  <w:style w:type="character" w:customStyle="1" w:styleId="TANChar">
    <w:name w:val="TAN Char"/>
    <w:link w:val="TAN"/>
    <w:locked/>
    <w:rsid w:val="00B87AEA"/>
    <w:rPr>
      <w:rFonts w:ascii="Arial" w:hAnsi="Arial" w:cs="Arial"/>
    </w:rPr>
  </w:style>
  <w:style w:type="paragraph" w:customStyle="1" w:styleId="TAN">
    <w:name w:val="TAN"/>
    <w:basedOn w:val="a"/>
    <w:link w:val="TANChar"/>
    <w:qFormat/>
    <w:rsid w:val="00B87AEA"/>
    <w:pPr>
      <w:keepNext/>
      <w:overflowPunct w:val="0"/>
      <w:autoSpaceDE w:val="0"/>
      <w:autoSpaceDN w:val="0"/>
      <w:spacing w:after="0"/>
      <w:ind w:left="851" w:hanging="851"/>
    </w:pPr>
    <w:rPr>
      <w:rFonts w:ascii="Arial" w:hAnsi="Arial" w:cs="Arial"/>
      <w:lang w:val="en-US" w:eastAsia="en-US"/>
    </w:rPr>
  </w:style>
  <w:style w:type="character" w:customStyle="1" w:styleId="TALCar">
    <w:name w:val="TAL Car"/>
    <w:rsid w:val="0087267E"/>
    <w:rPr>
      <w:rFonts w:ascii="Arial" w:hAnsi="Arial"/>
      <w:sz w:val="18"/>
    </w:rPr>
  </w:style>
  <w:style w:type="paragraph" w:styleId="af2">
    <w:name w:val="footer"/>
    <w:basedOn w:val="a"/>
    <w:link w:val="Char0"/>
    <w:rsid w:val="006F4F2B"/>
    <w:pPr>
      <w:tabs>
        <w:tab w:val="center" w:pos="4680"/>
        <w:tab w:val="right" w:pos="9360"/>
      </w:tabs>
    </w:pPr>
  </w:style>
  <w:style w:type="character" w:customStyle="1" w:styleId="Char0">
    <w:name w:val="바닥글 Char"/>
    <w:link w:val="af2"/>
    <w:rsid w:val="006F4F2B"/>
    <w:rPr>
      <w:rFonts w:ascii="Times New Roman" w:hAnsi="Times New Roman"/>
      <w:lang w:val="en-GB" w:eastAsia="de-DE"/>
    </w:rPr>
  </w:style>
  <w:style w:type="character" w:customStyle="1" w:styleId="3Char">
    <w:name w:val="제목 3 Char"/>
    <w:link w:val="3"/>
    <w:rsid w:val="000233B5"/>
    <w:rPr>
      <w:rFonts w:ascii="Arial" w:eastAsia="MS Gothic" w:hAnsi="Arial"/>
      <w:lang w:val="en-GB" w:eastAsia="de-DE"/>
    </w:rPr>
  </w:style>
  <w:style w:type="paragraph" w:customStyle="1" w:styleId="FP">
    <w:name w:val="FP"/>
    <w:basedOn w:val="a"/>
    <w:rsid w:val="009F4E3E"/>
    <w:pPr>
      <w:spacing w:after="0"/>
    </w:pPr>
    <w:rPr>
      <w:rFonts w:eastAsia="바탕"/>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683820">
      <w:bodyDiv w:val="1"/>
      <w:marLeft w:val="0"/>
      <w:marRight w:val="0"/>
      <w:marTop w:val="0"/>
      <w:marBottom w:val="0"/>
      <w:divBdr>
        <w:top w:val="none" w:sz="0" w:space="0" w:color="auto"/>
        <w:left w:val="none" w:sz="0" w:space="0" w:color="auto"/>
        <w:bottom w:val="none" w:sz="0" w:space="0" w:color="auto"/>
        <w:right w:val="none" w:sz="0" w:space="0" w:color="auto"/>
      </w:divBdr>
    </w:div>
    <w:div w:id="267125110">
      <w:bodyDiv w:val="1"/>
      <w:marLeft w:val="0"/>
      <w:marRight w:val="0"/>
      <w:marTop w:val="0"/>
      <w:marBottom w:val="0"/>
      <w:divBdr>
        <w:top w:val="none" w:sz="0" w:space="0" w:color="auto"/>
        <w:left w:val="none" w:sz="0" w:space="0" w:color="auto"/>
        <w:bottom w:val="none" w:sz="0" w:space="0" w:color="auto"/>
        <w:right w:val="none" w:sz="0" w:space="0" w:color="auto"/>
      </w:divBdr>
    </w:div>
    <w:div w:id="307907163">
      <w:bodyDiv w:val="1"/>
      <w:marLeft w:val="0"/>
      <w:marRight w:val="0"/>
      <w:marTop w:val="0"/>
      <w:marBottom w:val="0"/>
      <w:divBdr>
        <w:top w:val="none" w:sz="0" w:space="0" w:color="auto"/>
        <w:left w:val="none" w:sz="0" w:space="0" w:color="auto"/>
        <w:bottom w:val="none" w:sz="0" w:space="0" w:color="auto"/>
        <w:right w:val="none" w:sz="0" w:space="0" w:color="auto"/>
      </w:divBdr>
    </w:div>
    <w:div w:id="331955227">
      <w:bodyDiv w:val="1"/>
      <w:marLeft w:val="0"/>
      <w:marRight w:val="0"/>
      <w:marTop w:val="0"/>
      <w:marBottom w:val="0"/>
      <w:divBdr>
        <w:top w:val="none" w:sz="0" w:space="0" w:color="auto"/>
        <w:left w:val="none" w:sz="0" w:space="0" w:color="auto"/>
        <w:bottom w:val="none" w:sz="0" w:space="0" w:color="auto"/>
        <w:right w:val="none" w:sz="0" w:space="0" w:color="auto"/>
      </w:divBdr>
    </w:div>
    <w:div w:id="344676002">
      <w:bodyDiv w:val="1"/>
      <w:marLeft w:val="0"/>
      <w:marRight w:val="0"/>
      <w:marTop w:val="0"/>
      <w:marBottom w:val="0"/>
      <w:divBdr>
        <w:top w:val="none" w:sz="0" w:space="0" w:color="auto"/>
        <w:left w:val="none" w:sz="0" w:space="0" w:color="auto"/>
        <w:bottom w:val="none" w:sz="0" w:space="0" w:color="auto"/>
        <w:right w:val="none" w:sz="0" w:space="0" w:color="auto"/>
      </w:divBdr>
    </w:div>
    <w:div w:id="590242812">
      <w:bodyDiv w:val="1"/>
      <w:marLeft w:val="0"/>
      <w:marRight w:val="0"/>
      <w:marTop w:val="0"/>
      <w:marBottom w:val="0"/>
      <w:divBdr>
        <w:top w:val="none" w:sz="0" w:space="0" w:color="auto"/>
        <w:left w:val="none" w:sz="0" w:space="0" w:color="auto"/>
        <w:bottom w:val="none" w:sz="0" w:space="0" w:color="auto"/>
        <w:right w:val="none" w:sz="0" w:space="0" w:color="auto"/>
      </w:divBdr>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30467">
      <w:bodyDiv w:val="1"/>
      <w:marLeft w:val="0"/>
      <w:marRight w:val="0"/>
      <w:marTop w:val="0"/>
      <w:marBottom w:val="0"/>
      <w:divBdr>
        <w:top w:val="none" w:sz="0" w:space="0" w:color="auto"/>
        <w:left w:val="none" w:sz="0" w:space="0" w:color="auto"/>
        <w:bottom w:val="none" w:sz="0" w:space="0" w:color="auto"/>
        <w:right w:val="none" w:sz="0" w:space="0" w:color="auto"/>
      </w:divBdr>
    </w:div>
    <w:div w:id="709453132">
      <w:bodyDiv w:val="1"/>
      <w:marLeft w:val="0"/>
      <w:marRight w:val="0"/>
      <w:marTop w:val="0"/>
      <w:marBottom w:val="0"/>
      <w:divBdr>
        <w:top w:val="none" w:sz="0" w:space="0" w:color="auto"/>
        <w:left w:val="none" w:sz="0" w:space="0" w:color="auto"/>
        <w:bottom w:val="none" w:sz="0" w:space="0" w:color="auto"/>
        <w:right w:val="none" w:sz="0" w:space="0" w:color="auto"/>
      </w:divBdr>
    </w:div>
    <w:div w:id="730886773">
      <w:bodyDiv w:val="1"/>
      <w:marLeft w:val="0"/>
      <w:marRight w:val="0"/>
      <w:marTop w:val="0"/>
      <w:marBottom w:val="0"/>
      <w:divBdr>
        <w:top w:val="none" w:sz="0" w:space="0" w:color="auto"/>
        <w:left w:val="none" w:sz="0" w:space="0" w:color="auto"/>
        <w:bottom w:val="none" w:sz="0" w:space="0" w:color="auto"/>
        <w:right w:val="none" w:sz="0" w:space="0" w:color="auto"/>
      </w:divBdr>
    </w:div>
    <w:div w:id="830367523">
      <w:bodyDiv w:val="1"/>
      <w:marLeft w:val="0"/>
      <w:marRight w:val="0"/>
      <w:marTop w:val="0"/>
      <w:marBottom w:val="0"/>
      <w:divBdr>
        <w:top w:val="none" w:sz="0" w:space="0" w:color="auto"/>
        <w:left w:val="none" w:sz="0" w:space="0" w:color="auto"/>
        <w:bottom w:val="none" w:sz="0" w:space="0" w:color="auto"/>
        <w:right w:val="none" w:sz="0" w:space="0" w:color="auto"/>
      </w:divBdr>
    </w:div>
    <w:div w:id="851382315">
      <w:bodyDiv w:val="1"/>
      <w:marLeft w:val="0"/>
      <w:marRight w:val="0"/>
      <w:marTop w:val="0"/>
      <w:marBottom w:val="0"/>
      <w:divBdr>
        <w:top w:val="none" w:sz="0" w:space="0" w:color="auto"/>
        <w:left w:val="none" w:sz="0" w:space="0" w:color="auto"/>
        <w:bottom w:val="none" w:sz="0" w:space="0" w:color="auto"/>
        <w:right w:val="none" w:sz="0" w:space="0" w:color="auto"/>
      </w:divBdr>
      <w:divsChild>
        <w:div w:id="218709882">
          <w:marLeft w:val="547"/>
          <w:marRight w:val="0"/>
          <w:marTop w:val="134"/>
          <w:marBottom w:val="0"/>
          <w:divBdr>
            <w:top w:val="none" w:sz="0" w:space="0" w:color="auto"/>
            <w:left w:val="none" w:sz="0" w:space="0" w:color="auto"/>
            <w:bottom w:val="none" w:sz="0" w:space="0" w:color="auto"/>
            <w:right w:val="none" w:sz="0" w:space="0" w:color="auto"/>
          </w:divBdr>
        </w:div>
        <w:div w:id="1760103393">
          <w:marLeft w:val="547"/>
          <w:marRight w:val="0"/>
          <w:marTop w:val="134"/>
          <w:marBottom w:val="0"/>
          <w:divBdr>
            <w:top w:val="none" w:sz="0" w:space="0" w:color="auto"/>
            <w:left w:val="none" w:sz="0" w:space="0" w:color="auto"/>
            <w:bottom w:val="none" w:sz="0" w:space="0" w:color="auto"/>
            <w:right w:val="none" w:sz="0" w:space="0" w:color="auto"/>
          </w:divBdr>
        </w:div>
        <w:div w:id="1825589652">
          <w:marLeft w:val="547"/>
          <w:marRight w:val="0"/>
          <w:marTop w:val="134"/>
          <w:marBottom w:val="0"/>
          <w:divBdr>
            <w:top w:val="none" w:sz="0" w:space="0" w:color="auto"/>
            <w:left w:val="none" w:sz="0" w:space="0" w:color="auto"/>
            <w:bottom w:val="none" w:sz="0" w:space="0" w:color="auto"/>
            <w:right w:val="none" w:sz="0" w:space="0" w:color="auto"/>
          </w:divBdr>
        </w:div>
      </w:divsChild>
    </w:div>
    <w:div w:id="859512533">
      <w:bodyDiv w:val="1"/>
      <w:marLeft w:val="0"/>
      <w:marRight w:val="0"/>
      <w:marTop w:val="0"/>
      <w:marBottom w:val="0"/>
      <w:divBdr>
        <w:top w:val="none" w:sz="0" w:space="0" w:color="auto"/>
        <w:left w:val="none" w:sz="0" w:space="0" w:color="auto"/>
        <w:bottom w:val="none" w:sz="0" w:space="0" w:color="auto"/>
        <w:right w:val="none" w:sz="0" w:space="0" w:color="auto"/>
      </w:divBdr>
    </w:div>
    <w:div w:id="928126292">
      <w:bodyDiv w:val="1"/>
      <w:marLeft w:val="0"/>
      <w:marRight w:val="0"/>
      <w:marTop w:val="0"/>
      <w:marBottom w:val="0"/>
      <w:divBdr>
        <w:top w:val="none" w:sz="0" w:space="0" w:color="auto"/>
        <w:left w:val="none" w:sz="0" w:space="0" w:color="auto"/>
        <w:bottom w:val="none" w:sz="0" w:space="0" w:color="auto"/>
        <w:right w:val="none" w:sz="0" w:space="0" w:color="auto"/>
      </w:divBdr>
    </w:div>
    <w:div w:id="1305281944">
      <w:bodyDiv w:val="1"/>
      <w:marLeft w:val="0"/>
      <w:marRight w:val="0"/>
      <w:marTop w:val="0"/>
      <w:marBottom w:val="0"/>
      <w:divBdr>
        <w:top w:val="none" w:sz="0" w:space="0" w:color="auto"/>
        <w:left w:val="none" w:sz="0" w:space="0" w:color="auto"/>
        <w:bottom w:val="none" w:sz="0" w:space="0" w:color="auto"/>
        <w:right w:val="none" w:sz="0" w:space="0" w:color="auto"/>
      </w:divBdr>
    </w:div>
    <w:div w:id="1342003721">
      <w:bodyDiv w:val="1"/>
      <w:marLeft w:val="0"/>
      <w:marRight w:val="0"/>
      <w:marTop w:val="0"/>
      <w:marBottom w:val="0"/>
      <w:divBdr>
        <w:top w:val="none" w:sz="0" w:space="0" w:color="auto"/>
        <w:left w:val="none" w:sz="0" w:space="0" w:color="auto"/>
        <w:bottom w:val="none" w:sz="0" w:space="0" w:color="auto"/>
        <w:right w:val="none" w:sz="0" w:space="0" w:color="auto"/>
      </w:divBdr>
    </w:div>
    <w:div w:id="1397052081">
      <w:bodyDiv w:val="1"/>
      <w:marLeft w:val="0"/>
      <w:marRight w:val="0"/>
      <w:marTop w:val="0"/>
      <w:marBottom w:val="0"/>
      <w:divBdr>
        <w:top w:val="none" w:sz="0" w:space="0" w:color="auto"/>
        <w:left w:val="none" w:sz="0" w:space="0" w:color="auto"/>
        <w:bottom w:val="none" w:sz="0" w:space="0" w:color="auto"/>
        <w:right w:val="none" w:sz="0" w:space="0" w:color="auto"/>
      </w:divBdr>
    </w:div>
    <w:div w:id="1599869805">
      <w:bodyDiv w:val="1"/>
      <w:marLeft w:val="0"/>
      <w:marRight w:val="0"/>
      <w:marTop w:val="0"/>
      <w:marBottom w:val="0"/>
      <w:divBdr>
        <w:top w:val="none" w:sz="0" w:space="0" w:color="auto"/>
        <w:left w:val="none" w:sz="0" w:space="0" w:color="auto"/>
        <w:bottom w:val="none" w:sz="0" w:space="0" w:color="auto"/>
        <w:right w:val="none" w:sz="0" w:space="0" w:color="auto"/>
      </w:divBdr>
    </w:div>
    <w:div w:id="1625114815">
      <w:bodyDiv w:val="1"/>
      <w:marLeft w:val="0"/>
      <w:marRight w:val="0"/>
      <w:marTop w:val="0"/>
      <w:marBottom w:val="0"/>
      <w:divBdr>
        <w:top w:val="none" w:sz="0" w:space="0" w:color="auto"/>
        <w:left w:val="none" w:sz="0" w:space="0" w:color="auto"/>
        <w:bottom w:val="none" w:sz="0" w:space="0" w:color="auto"/>
        <w:right w:val="none" w:sz="0" w:space="0" w:color="auto"/>
      </w:divBdr>
    </w:div>
    <w:div w:id="1737362612">
      <w:bodyDiv w:val="1"/>
      <w:marLeft w:val="0"/>
      <w:marRight w:val="0"/>
      <w:marTop w:val="0"/>
      <w:marBottom w:val="0"/>
      <w:divBdr>
        <w:top w:val="none" w:sz="0" w:space="0" w:color="auto"/>
        <w:left w:val="none" w:sz="0" w:space="0" w:color="auto"/>
        <w:bottom w:val="none" w:sz="0" w:space="0" w:color="auto"/>
        <w:right w:val="none" w:sz="0" w:space="0" w:color="auto"/>
      </w:divBdr>
    </w:div>
    <w:div w:id="1869369041">
      <w:bodyDiv w:val="1"/>
      <w:marLeft w:val="0"/>
      <w:marRight w:val="0"/>
      <w:marTop w:val="0"/>
      <w:marBottom w:val="0"/>
      <w:divBdr>
        <w:top w:val="none" w:sz="0" w:space="0" w:color="auto"/>
        <w:left w:val="none" w:sz="0" w:space="0" w:color="auto"/>
        <w:bottom w:val="none" w:sz="0" w:space="0" w:color="auto"/>
        <w:right w:val="none" w:sz="0" w:space="0" w:color="auto"/>
      </w:divBdr>
    </w:div>
    <w:div w:id="1930845918">
      <w:bodyDiv w:val="1"/>
      <w:marLeft w:val="0"/>
      <w:marRight w:val="0"/>
      <w:marTop w:val="0"/>
      <w:marBottom w:val="0"/>
      <w:divBdr>
        <w:top w:val="none" w:sz="0" w:space="0" w:color="auto"/>
        <w:left w:val="none" w:sz="0" w:space="0" w:color="auto"/>
        <w:bottom w:val="none" w:sz="0" w:space="0" w:color="auto"/>
        <w:right w:val="none" w:sz="0" w:space="0" w:color="auto"/>
      </w:divBdr>
    </w:div>
    <w:div w:id="20432895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1370B-3EAD-4625-B121-F0A853E2E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1232</Words>
  <Characters>7029</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TSG-RAN Working Group 4 Meeting #40                                                        R4-06XXXX</vt:lpstr>
      <vt:lpstr>TSG-RAN Working Group 4 Meeting #40                                                        R4-06XXXX</vt:lpstr>
    </vt:vector>
  </TitlesOfParts>
  <Company>NTT DoCoMo</Company>
  <LinksUpToDate>false</LinksUpToDate>
  <CharactersWithSpaces>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4 Meeting #40                                                        R4-06XXXX</dc:title>
  <dc:creator>NTTDoCoMo2</dc:creator>
  <cp:keywords>CTPClassification=CTP_NT</cp:keywords>
  <cp:lastModifiedBy>admin</cp:lastModifiedBy>
  <cp:revision>2</cp:revision>
  <cp:lastPrinted>2011-04-29T02:27:00Z</cp:lastPrinted>
  <dcterms:created xsi:type="dcterms:W3CDTF">2019-02-15T08:15:00Z</dcterms:created>
  <dcterms:modified xsi:type="dcterms:W3CDTF">2019-02-15T08:15:00Z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c8f58d28-edb1-485e-93e8-8c783c2fa91a</vt:lpwstr>
  </property>
  <property fmtid="{D5CDD505-2E9C-101B-9397-08002B2CF9AE}" pid="3" name="CTP_TimeStamp">
    <vt:lpwstr>2018-02-27 17:02:21Z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